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1AAE9" w14:textId="77777777" w:rsidR="008F7E9E" w:rsidRDefault="008F7E9E">
      <w:pPr>
        <w:rPr>
          <w:b/>
        </w:rPr>
      </w:pPr>
    </w:p>
    <w:p w14:paraId="7D91A50B" w14:textId="77777777" w:rsidR="00D309DE" w:rsidRPr="00427C98" w:rsidRDefault="00D309DE" w:rsidP="00D309DE">
      <w:pPr>
        <w:spacing w:line="480" w:lineRule="auto"/>
        <w:jc w:val="center"/>
        <w:rPr>
          <w:rFonts w:ascii="Times New Roman" w:hAnsi="Times New Roman" w:cs="Times New Roman"/>
          <w:b/>
        </w:rPr>
      </w:pPr>
      <w:r w:rsidRPr="00427C98">
        <w:rPr>
          <w:rFonts w:ascii="Times New Roman" w:hAnsi="Times New Roman" w:cs="Times New Roman"/>
          <w:b/>
        </w:rPr>
        <w:t>Speech (Building Blocks)</w:t>
      </w:r>
    </w:p>
    <w:p w14:paraId="7113E3BB" w14:textId="77777777" w:rsidR="00BB65AD" w:rsidRPr="00764FB2" w:rsidRDefault="00BB65AD" w:rsidP="00BB65AD">
      <w:pPr>
        <w:spacing w:line="480" w:lineRule="auto"/>
        <w:jc w:val="center"/>
        <w:outlineLvl w:val="0"/>
        <w:rPr>
          <w:rFonts w:ascii="Times New Roman" w:hAnsi="Times New Roman" w:cs="Times New Roman"/>
          <w:b/>
        </w:rPr>
      </w:pPr>
      <w:r w:rsidRPr="00764FB2">
        <w:rPr>
          <w:rFonts w:ascii="Times New Roman" w:hAnsi="Times New Roman" w:cs="Times New Roman"/>
          <w:b/>
        </w:rPr>
        <w:t>Ronald Okolichany</w:t>
      </w:r>
      <w:r>
        <w:rPr>
          <w:rFonts w:ascii="Times New Roman" w:hAnsi="Times New Roman" w:cs="Times New Roman"/>
          <w:b/>
        </w:rPr>
        <w:t>, Lisa K. Lashley, Charles J. Golden</w:t>
      </w:r>
    </w:p>
    <w:p w14:paraId="1A45567E" w14:textId="51B5799F" w:rsidR="00BB65AD" w:rsidRDefault="00BB65AD" w:rsidP="00BB65AD">
      <w:pPr>
        <w:spacing w:line="480" w:lineRule="auto"/>
        <w:jc w:val="center"/>
        <w:rPr>
          <w:rFonts w:ascii="Times New Roman" w:hAnsi="Times New Roman" w:cs="Times New Roman"/>
          <w:b/>
        </w:rPr>
      </w:pPr>
      <w:r>
        <w:rPr>
          <w:rFonts w:ascii="Times New Roman" w:hAnsi="Times New Roman" w:cs="Times New Roman"/>
          <w:b/>
        </w:rPr>
        <w:t>Nova Southeastern University</w:t>
      </w:r>
    </w:p>
    <w:p w14:paraId="5552E4BA" w14:textId="7BC72E34" w:rsidR="0046611E" w:rsidRDefault="00FB7814" w:rsidP="00F016C8">
      <w:pPr>
        <w:spacing w:line="480" w:lineRule="auto"/>
        <w:ind w:firstLine="720"/>
        <w:outlineLvl w:val="0"/>
        <w:rPr>
          <w:rFonts w:ascii="Times New Roman" w:hAnsi="Times New Roman" w:cs="Times New Roman"/>
        </w:rPr>
      </w:pPr>
      <w:r>
        <w:rPr>
          <w:rFonts w:ascii="Times New Roman" w:hAnsi="Times New Roman" w:cs="Times New Roman"/>
        </w:rPr>
        <w:t xml:space="preserve">The building blocks of language </w:t>
      </w:r>
      <w:r w:rsidR="001F10F1">
        <w:rPr>
          <w:rFonts w:ascii="Times New Roman" w:hAnsi="Times New Roman" w:cs="Times New Roman"/>
        </w:rPr>
        <w:t xml:space="preserve">begin with the smallest distinguishable unit, the </w:t>
      </w:r>
      <w:r w:rsidR="001F10F1" w:rsidRPr="00F55B3D">
        <w:rPr>
          <w:rFonts w:ascii="Times New Roman" w:hAnsi="Times New Roman" w:cs="Times New Roman"/>
          <w:i/>
        </w:rPr>
        <w:t>phoneme</w:t>
      </w:r>
      <w:r w:rsidR="001F10F1">
        <w:rPr>
          <w:rFonts w:ascii="Times New Roman" w:hAnsi="Times New Roman" w:cs="Times New Roman"/>
        </w:rPr>
        <w:t xml:space="preserve">, and grow in complexity to </w:t>
      </w:r>
      <w:r w:rsidR="008B3458">
        <w:rPr>
          <w:rFonts w:ascii="Times New Roman" w:hAnsi="Times New Roman" w:cs="Times New Roman"/>
        </w:rPr>
        <w:t>convey</w:t>
      </w:r>
      <w:r w:rsidR="001F10F1">
        <w:rPr>
          <w:rFonts w:ascii="Times New Roman" w:hAnsi="Times New Roman" w:cs="Times New Roman"/>
        </w:rPr>
        <w:t xml:space="preserve"> meaning</w:t>
      </w:r>
      <w:r w:rsidR="008B3458">
        <w:rPr>
          <w:rFonts w:ascii="Times New Roman" w:hAnsi="Times New Roman" w:cs="Times New Roman"/>
        </w:rPr>
        <w:t xml:space="preserve"> within a specific social context</w:t>
      </w:r>
      <w:r w:rsidR="001F10F1">
        <w:rPr>
          <w:rFonts w:ascii="Times New Roman" w:hAnsi="Times New Roman" w:cs="Times New Roman"/>
        </w:rPr>
        <w:t xml:space="preserve">. </w:t>
      </w:r>
      <w:r w:rsidR="00BC435D">
        <w:rPr>
          <w:rFonts w:ascii="Times New Roman" w:hAnsi="Times New Roman" w:cs="Times New Roman"/>
        </w:rPr>
        <w:t xml:space="preserve">The study of </w:t>
      </w:r>
      <w:r w:rsidR="008B2500">
        <w:rPr>
          <w:rFonts w:ascii="Times New Roman" w:hAnsi="Times New Roman" w:cs="Times New Roman"/>
        </w:rPr>
        <w:t>meaning is known as semantics. According to Kellogg (2003), t</w:t>
      </w:r>
      <w:r w:rsidR="00BC435D">
        <w:rPr>
          <w:rFonts w:ascii="Times New Roman" w:hAnsi="Times New Roman" w:cs="Times New Roman"/>
        </w:rPr>
        <w:t xml:space="preserve">he goal of semantic theories is to explain how individuals form mental representations of words and thus derive meaning from them. </w:t>
      </w:r>
      <w:r w:rsidR="00BA71A8">
        <w:rPr>
          <w:rFonts w:ascii="Times New Roman" w:hAnsi="Times New Roman" w:cs="Times New Roman"/>
        </w:rPr>
        <w:t>T</w:t>
      </w:r>
      <w:r w:rsidR="007A3352">
        <w:rPr>
          <w:rFonts w:ascii="Times New Roman" w:hAnsi="Times New Roman" w:cs="Times New Roman"/>
        </w:rPr>
        <w:t>he smallest distinguishable unit of speech is the phoneme. A phoneme is essentially a</w:t>
      </w:r>
      <w:r w:rsidR="00661381">
        <w:rPr>
          <w:rFonts w:ascii="Times New Roman" w:hAnsi="Times New Roman" w:cs="Times New Roman"/>
        </w:rPr>
        <w:t xml:space="preserve"> unique</w:t>
      </w:r>
      <w:r w:rsidR="007A3352">
        <w:rPr>
          <w:rFonts w:ascii="Times New Roman" w:hAnsi="Times New Roman" w:cs="Times New Roman"/>
        </w:rPr>
        <w:t xml:space="preserve"> speech sound, or phonological segment</w:t>
      </w:r>
      <w:r w:rsidR="00661381">
        <w:rPr>
          <w:rFonts w:ascii="Times New Roman" w:hAnsi="Times New Roman" w:cs="Times New Roman"/>
        </w:rPr>
        <w:t xml:space="preserve">, that can alter the meaning of a word. </w:t>
      </w:r>
      <w:r w:rsidR="00335979">
        <w:rPr>
          <w:rFonts w:ascii="Times New Roman" w:hAnsi="Times New Roman" w:cs="Times New Roman"/>
        </w:rPr>
        <w:t>For instance, if you examine the words “pat” and “cat</w:t>
      </w:r>
      <w:r w:rsidR="005C372F">
        <w:rPr>
          <w:rFonts w:ascii="Times New Roman" w:hAnsi="Times New Roman" w:cs="Times New Roman"/>
        </w:rPr>
        <w:t xml:space="preserve">” you will notice that the difference in meaning for each word is determined by the initial phoneme. </w:t>
      </w:r>
      <w:r w:rsidR="00661381">
        <w:rPr>
          <w:rFonts w:ascii="Times New Roman" w:hAnsi="Times New Roman" w:cs="Times New Roman"/>
        </w:rPr>
        <w:t xml:space="preserve"> </w:t>
      </w:r>
      <w:r w:rsidR="00F440FF">
        <w:rPr>
          <w:rFonts w:ascii="Times New Roman" w:hAnsi="Times New Roman" w:cs="Times New Roman"/>
        </w:rPr>
        <w:t xml:space="preserve">The </w:t>
      </w:r>
      <w:r w:rsidR="008F770B">
        <w:rPr>
          <w:rFonts w:ascii="Times New Roman" w:hAnsi="Times New Roman" w:cs="Times New Roman"/>
        </w:rPr>
        <w:t xml:space="preserve">brain must be able to process these subtle differences in spoken language very quickly, as the </w:t>
      </w:r>
      <w:r w:rsidR="00F55B3D">
        <w:rPr>
          <w:rFonts w:ascii="Times New Roman" w:hAnsi="Times New Roman" w:cs="Times New Roman"/>
        </w:rPr>
        <w:t>typical</w:t>
      </w:r>
      <w:r w:rsidR="008F770B">
        <w:rPr>
          <w:rFonts w:ascii="Times New Roman" w:hAnsi="Times New Roman" w:cs="Times New Roman"/>
        </w:rPr>
        <w:t xml:space="preserve"> rate of speech production involves approximately 12 phonological segments per second (Fodor, 1983).</w:t>
      </w:r>
    </w:p>
    <w:p w14:paraId="4F368D1A" w14:textId="56899BC6" w:rsidR="0046611E" w:rsidRDefault="00F137F3" w:rsidP="00F016C8">
      <w:pPr>
        <w:spacing w:line="480" w:lineRule="auto"/>
        <w:ind w:firstLine="720"/>
        <w:outlineLvl w:val="0"/>
        <w:rPr>
          <w:rFonts w:ascii="Times New Roman" w:hAnsi="Times New Roman" w:cs="Times New Roman"/>
        </w:rPr>
      </w:pPr>
      <w:r>
        <w:rPr>
          <w:rFonts w:ascii="Times New Roman" w:hAnsi="Times New Roman" w:cs="Times New Roman"/>
        </w:rPr>
        <w:t xml:space="preserve">In terms of language acquisition, infants </w:t>
      </w:r>
      <w:r w:rsidR="002E17D7">
        <w:rPr>
          <w:rFonts w:ascii="Times New Roman" w:hAnsi="Times New Roman" w:cs="Times New Roman"/>
        </w:rPr>
        <w:t>appear to go through several stages of phonetic development. From 0-2 months of age</w:t>
      </w:r>
      <w:r w:rsidR="0041139F">
        <w:rPr>
          <w:rFonts w:ascii="Times New Roman" w:hAnsi="Times New Roman" w:cs="Times New Roman"/>
        </w:rPr>
        <w:t xml:space="preserve"> (phonation stage)</w:t>
      </w:r>
      <w:r w:rsidR="002E17D7">
        <w:rPr>
          <w:rFonts w:ascii="Times New Roman" w:hAnsi="Times New Roman" w:cs="Times New Roman"/>
        </w:rPr>
        <w:t xml:space="preserve">, infants begin to </w:t>
      </w:r>
      <w:r w:rsidR="008015D4">
        <w:rPr>
          <w:rFonts w:ascii="Times New Roman" w:hAnsi="Times New Roman" w:cs="Times New Roman"/>
        </w:rPr>
        <w:t>babble with appear to be the precursors for vow</w:t>
      </w:r>
      <w:r w:rsidR="0041139F">
        <w:rPr>
          <w:rFonts w:ascii="Times New Roman" w:hAnsi="Times New Roman" w:cs="Times New Roman"/>
        </w:rPr>
        <w:t xml:space="preserve">el production. From 2-3 months (“gooing” stage), they begin to form phonetic sequences similar to consonants. From 4-6 months (expansion stage), they begin to </w:t>
      </w:r>
      <w:r w:rsidR="0091355F">
        <w:rPr>
          <w:rFonts w:ascii="Times New Roman" w:hAnsi="Times New Roman" w:cs="Times New Roman"/>
        </w:rPr>
        <w:t xml:space="preserve">experiment with a variety of new sound types, including vowel-like sounds. Finally, infants </w:t>
      </w:r>
      <w:r>
        <w:rPr>
          <w:rFonts w:ascii="Times New Roman" w:hAnsi="Times New Roman" w:cs="Times New Roman"/>
        </w:rPr>
        <w:t xml:space="preserve">begin to babble using recognizable and well-formed syllables </w:t>
      </w:r>
      <w:r w:rsidR="0091355F">
        <w:rPr>
          <w:rFonts w:ascii="Times New Roman" w:hAnsi="Times New Roman" w:cs="Times New Roman"/>
        </w:rPr>
        <w:t xml:space="preserve">during the “canonical stage,” which occurs from ages 7-10 months. These include such sequences as “dadada,” “mamama,” and “bababa” (Oller &amp; Eilers, 1988). </w:t>
      </w:r>
      <w:r w:rsidR="00F016C8">
        <w:rPr>
          <w:rFonts w:ascii="Times New Roman" w:hAnsi="Times New Roman" w:cs="Times New Roman"/>
        </w:rPr>
        <w:t xml:space="preserve">Infants start with a very wide variety of phonemic distinctions and begin to differentiate between them in a stepwise fashion. The timescale of acquiring the standard phonological system of the language spoken by the parents, however, </w:t>
      </w:r>
      <w:r w:rsidR="00F016C8">
        <w:rPr>
          <w:rFonts w:ascii="Times New Roman" w:hAnsi="Times New Roman" w:cs="Times New Roman"/>
        </w:rPr>
        <w:lastRenderedPageBreak/>
        <w:t xml:space="preserve">differs greatly. Some children master the phonological system of their primary language by 18 months, whereas certain phonemes may elude other children until age 6 or older (Velten, 1943). </w:t>
      </w:r>
    </w:p>
    <w:p w14:paraId="5796ECE0" w14:textId="103F8F9C" w:rsidR="004F0A4A" w:rsidRDefault="00A85462" w:rsidP="00F016C8">
      <w:pPr>
        <w:spacing w:line="480" w:lineRule="auto"/>
        <w:outlineLvl w:val="0"/>
        <w:rPr>
          <w:rFonts w:ascii="Times New Roman" w:hAnsi="Times New Roman" w:cs="Times New Roman"/>
        </w:rPr>
      </w:pPr>
      <w:r>
        <w:rPr>
          <w:rFonts w:ascii="Times New Roman" w:hAnsi="Times New Roman" w:cs="Times New Roman"/>
        </w:rPr>
        <w:tab/>
        <w:t xml:space="preserve">While </w:t>
      </w:r>
      <w:r w:rsidR="002E4836">
        <w:rPr>
          <w:rFonts w:ascii="Times New Roman" w:hAnsi="Times New Roman" w:cs="Times New Roman"/>
        </w:rPr>
        <w:t xml:space="preserve">phonemes are the smallest distinguishable unit in a language, they are not necessarily meaningful in themselves. However, they are building blocks from which meaningful linguistic units are derived. The smallest meaningful units of a language are called </w:t>
      </w:r>
      <w:r w:rsidR="002E4836" w:rsidRPr="00F55B3D">
        <w:rPr>
          <w:rFonts w:ascii="Times New Roman" w:hAnsi="Times New Roman" w:cs="Times New Roman"/>
          <w:i/>
        </w:rPr>
        <w:t>morphemes</w:t>
      </w:r>
      <w:r w:rsidR="00427C98">
        <w:rPr>
          <w:rFonts w:ascii="Times New Roman" w:hAnsi="Times New Roman" w:cs="Times New Roman"/>
          <w:i/>
        </w:rPr>
        <w:t xml:space="preserve">, </w:t>
      </w:r>
      <w:r w:rsidR="00427C98" w:rsidRPr="00427C98">
        <w:rPr>
          <w:rFonts w:ascii="Times New Roman" w:hAnsi="Times New Roman" w:cs="Times New Roman"/>
        </w:rPr>
        <w:t>consisting of</w:t>
      </w:r>
      <w:r w:rsidR="00427C98">
        <w:rPr>
          <w:rFonts w:ascii="Times New Roman" w:hAnsi="Times New Roman" w:cs="Times New Roman"/>
          <w:i/>
        </w:rPr>
        <w:t xml:space="preserve"> </w:t>
      </w:r>
      <w:r w:rsidR="0092374C">
        <w:rPr>
          <w:rFonts w:ascii="Times New Roman" w:hAnsi="Times New Roman" w:cs="Times New Roman"/>
        </w:rPr>
        <w:t>words, as</w:t>
      </w:r>
      <w:r w:rsidR="00A0124F">
        <w:rPr>
          <w:rFonts w:ascii="Times New Roman" w:hAnsi="Times New Roman" w:cs="Times New Roman"/>
        </w:rPr>
        <w:t xml:space="preserve"> well as prefixes and suffixes. For instance, the suffix “-ed” signals that the verb preceding it occurred in the past. </w:t>
      </w:r>
      <w:r w:rsidR="00F55B3D">
        <w:rPr>
          <w:rFonts w:ascii="Times New Roman" w:hAnsi="Times New Roman" w:cs="Times New Roman"/>
        </w:rPr>
        <w:t>In psycholinguistics, t</w:t>
      </w:r>
      <w:r w:rsidR="00124657">
        <w:rPr>
          <w:rFonts w:ascii="Times New Roman" w:hAnsi="Times New Roman" w:cs="Times New Roman"/>
        </w:rPr>
        <w:t xml:space="preserve">he totality of morphemes in a given language comprise </w:t>
      </w:r>
      <w:r w:rsidR="00DE3DBB">
        <w:rPr>
          <w:rFonts w:ascii="Times New Roman" w:hAnsi="Times New Roman" w:cs="Times New Roman"/>
        </w:rPr>
        <w:t xml:space="preserve">what is referred to as a </w:t>
      </w:r>
      <w:r w:rsidR="00DE3DBB" w:rsidRPr="00F55B3D">
        <w:rPr>
          <w:rFonts w:ascii="Times New Roman" w:hAnsi="Times New Roman" w:cs="Times New Roman"/>
          <w:i/>
        </w:rPr>
        <w:t xml:space="preserve">mental </w:t>
      </w:r>
      <w:r w:rsidR="00F55B3D" w:rsidRPr="00F55B3D">
        <w:rPr>
          <w:rFonts w:ascii="Times New Roman" w:hAnsi="Times New Roman" w:cs="Times New Roman"/>
          <w:i/>
        </w:rPr>
        <w:t>lexicon</w:t>
      </w:r>
      <w:r w:rsidR="00F55B3D">
        <w:rPr>
          <w:rFonts w:ascii="Times New Roman" w:hAnsi="Times New Roman" w:cs="Times New Roman"/>
        </w:rPr>
        <w:t>.</w:t>
      </w:r>
      <w:r w:rsidR="00DE3DBB">
        <w:rPr>
          <w:rFonts w:ascii="Times New Roman" w:hAnsi="Times New Roman" w:cs="Times New Roman"/>
        </w:rPr>
        <w:t xml:space="preserve"> Every morpheme functions as a lexical entry </w:t>
      </w:r>
      <w:r w:rsidR="000C7196">
        <w:rPr>
          <w:rFonts w:ascii="Times New Roman" w:hAnsi="Times New Roman" w:cs="Times New Roman"/>
        </w:rPr>
        <w:t xml:space="preserve">in the mental lexicon </w:t>
      </w:r>
      <w:r w:rsidR="00FB0D80">
        <w:rPr>
          <w:rFonts w:ascii="Times New Roman" w:hAnsi="Times New Roman" w:cs="Times New Roman"/>
        </w:rPr>
        <w:t xml:space="preserve">and contributes to the ability to decode the unique meaning of a specific sentence. </w:t>
      </w:r>
      <w:r w:rsidR="00C62FAD">
        <w:rPr>
          <w:rFonts w:ascii="Times New Roman" w:hAnsi="Times New Roman" w:cs="Times New Roman"/>
        </w:rPr>
        <w:t xml:space="preserve">The next level of complexity in the building blocks of speech is the structure of a given language. In order for a sentence to be meaningful, it must follow a certain set of grammatical rules </w:t>
      </w:r>
      <w:r w:rsidR="002A47DC">
        <w:rPr>
          <w:rFonts w:ascii="Times New Roman" w:hAnsi="Times New Roman" w:cs="Times New Roman"/>
        </w:rPr>
        <w:t xml:space="preserve">which dictate the arrangement of morphemes within the sentence. This structure is known as </w:t>
      </w:r>
      <w:r w:rsidR="002A47DC" w:rsidRPr="00F55B3D">
        <w:rPr>
          <w:rFonts w:ascii="Times New Roman" w:hAnsi="Times New Roman" w:cs="Times New Roman"/>
          <w:i/>
        </w:rPr>
        <w:t>syntax</w:t>
      </w:r>
      <w:r w:rsidR="002A47DC">
        <w:rPr>
          <w:rFonts w:ascii="Times New Roman" w:hAnsi="Times New Roman" w:cs="Times New Roman"/>
        </w:rPr>
        <w:t xml:space="preserve">. </w:t>
      </w:r>
    </w:p>
    <w:p w14:paraId="2B326BF7" w14:textId="5A2E4466" w:rsidR="006D2D85" w:rsidRPr="00F016C8" w:rsidRDefault="004963D4" w:rsidP="00F016C8">
      <w:pPr>
        <w:spacing w:line="480" w:lineRule="auto"/>
        <w:ind w:firstLine="720"/>
        <w:outlineLvl w:val="0"/>
        <w:rPr>
          <w:rFonts w:ascii="Times New Roman" w:hAnsi="Times New Roman" w:cs="Times New Roman"/>
        </w:rPr>
      </w:pPr>
      <w:r>
        <w:rPr>
          <w:rFonts w:ascii="Times New Roman" w:hAnsi="Times New Roman" w:cs="Times New Roman"/>
        </w:rPr>
        <w:t>The f</w:t>
      </w:r>
      <w:r w:rsidR="003F355C">
        <w:rPr>
          <w:rFonts w:ascii="Times New Roman" w:hAnsi="Times New Roman" w:cs="Times New Roman"/>
        </w:rPr>
        <w:t>inal important building block of</w:t>
      </w:r>
      <w:r>
        <w:rPr>
          <w:rFonts w:ascii="Times New Roman" w:hAnsi="Times New Roman" w:cs="Times New Roman"/>
        </w:rPr>
        <w:t xml:space="preserve"> language involves i</w:t>
      </w:r>
      <w:r w:rsidR="003F355C">
        <w:rPr>
          <w:rFonts w:ascii="Times New Roman" w:hAnsi="Times New Roman" w:cs="Times New Roman"/>
        </w:rPr>
        <w:t>t</w:t>
      </w:r>
      <w:r>
        <w:rPr>
          <w:rFonts w:ascii="Times New Roman" w:hAnsi="Times New Roman" w:cs="Times New Roman"/>
        </w:rPr>
        <w:t xml:space="preserve">s use or function within a social context. </w:t>
      </w:r>
      <w:r w:rsidR="00F0038F">
        <w:rPr>
          <w:rFonts w:ascii="Times New Roman" w:hAnsi="Times New Roman" w:cs="Times New Roman"/>
        </w:rPr>
        <w:t>This is important to note, as the meaning intended or derived from a sentence does not depend on syntax alone, but rather</w:t>
      </w:r>
      <w:r w:rsidR="003F355C">
        <w:rPr>
          <w:rFonts w:ascii="Times New Roman" w:hAnsi="Times New Roman" w:cs="Times New Roman"/>
        </w:rPr>
        <w:t xml:space="preserve"> is</w:t>
      </w:r>
      <w:r w:rsidR="00F0038F">
        <w:rPr>
          <w:rFonts w:ascii="Times New Roman" w:hAnsi="Times New Roman" w:cs="Times New Roman"/>
        </w:rPr>
        <w:t xml:space="preserve"> interpreted within a specific context. The manner in which an individual alters the delivery of their message to communicate their intended meaning within this social context is known as pragmatics.</w:t>
      </w:r>
      <w:r w:rsidR="009533C7">
        <w:rPr>
          <w:rFonts w:ascii="Times New Roman" w:hAnsi="Times New Roman" w:cs="Times New Roman"/>
        </w:rPr>
        <w:t xml:space="preserve"> </w:t>
      </w:r>
      <w:r w:rsidR="00E61B93">
        <w:rPr>
          <w:rFonts w:ascii="Times New Roman" w:hAnsi="Times New Roman" w:cs="Times New Roman"/>
        </w:rPr>
        <w:t xml:space="preserve">Pragmatics involves various types of </w:t>
      </w:r>
      <w:r w:rsidR="00E61B93" w:rsidRPr="003F355C">
        <w:rPr>
          <w:rFonts w:ascii="Times New Roman" w:hAnsi="Times New Roman" w:cs="Times New Roman"/>
          <w:i/>
        </w:rPr>
        <w:t>speech acts</w:t>
      </w:r>
      <w:r w:rsidR="005A78FD">
        <w:rPr>
          <w:rFonts w:ascii="Times New Roman" w:hAnsi="Times New Roman" w:cs="Times New Roman"/>
          <w:i/>
        </w:rPr>
        <w:t xml:space="preserve"> </w:t>
      </w:r>
      <w:r w:rsidR="005A78FD">
        <w:rPr>
          <w:rFonts w:ascii="Times New Roman" w:hAnsi="Times New Roman" w:cs="Times New Roman"/>
        </w:rPr>
        <w:t>which perform a specific function. Speech acts</w:t>
      </w:r>
      <w:r w:rsidR="00E61B93">
        <w:rPr>
          <w:rFonts w:ascii="Times New Roman" w:hAnsi="Times New Roman" w:cs="Times New Roman"/>
        </w:rPr>
        <w:t xml:space="preserve"> can be direct, such when we thank someone (and intend to communicate gratitude) or indirect, such as when we th</w:t>
      </w:r>
      <w:r w:rsidR="006D5C27">
        <w:rPr>
          <w:rFonts w:ascii="Times New Roman" w:hAnsi="Times New Roman" w:cs="Times New Roman"/>
        </w:rPr>
        <w:t>ank someone in a sarcastic t</w:t>
      </w:r>
      <w:r w:rsidR="00D80FB1">
        <w:rPr>
          <w:rFonts w:ascii="Times New Roman" w:hAnsi="Times New Roman" w:cs="Times New Roman"/>
        </w:rPr>
        <w:t>one (and intend to communicate ungratefulness</w:t>
      </w:r>
      <w:r w:rsidR="006D5C27">
        <w:rPr>
          <w:rFonts w:ascii="Times New Roman" w:hAnsi="Times New Roman" w:cs="Times New Roman"/>
        </w:rPr>
        <w:t xml:space="preserve">). </w:t>
      </w:r>
      <w:r w:rsidR="00413AA0">
        <w:rPr>
          <w:rFonts w:ascii="Times New Roman" w:hAnsi="Times New Roman" w:cs="Times New Roman"/>
        </w:rPr>
        <w:t xml:space="preserve">Another </w:t>
      </w:r>
      <w:r w:rsidR="00C50F91">
        <w:rPr>
          <w:rFonts w:ascii="Times New Roman" w:hAnsi="Times New Roman" w:cs="Times New Roman"/>
        </w:rPr>
        <w:t xml:space="preserve">aspect of pragmatics outlined by Grice (1975) involves the use of conversational implicatures. Conversational implicatures refer to the inferences made by the listener which go beyond the plain meaning of the words in conversation. </w:t>
      </w:r>
      <w:r w:rsidR="00527559">
        <w:rPr>
          <w:rFonts w:ascii="Times New Roman" w:hAnsi="Times New Roman" w:cs="Times New Roman"/>
        </w:rPr>
        <w:lastRenderedPageBreak/>
        <w:t xml:space="preserve">For </w:t>
      </w:r>
      <w:r w:rsidR="00413AA0">
        <w:rPr>
          <w:rFonts w:ascii="Times New Roman" w:hAnsi="Times New Roman" w:cs="Times New Roman"/>
        </w:rPr>
        <w:t>example</w:t>
      </w:r>
      <w:r w:rsidR="00527559">
        <w:rPr>
          <w:rFonts w:ascii="Times New Roman" w:hAnsi="Times New Roman" w:cs="Times New Roman"/>
        </w:rPr>
        <w:t xml:space="preserve">: </w:t>
      </w:r>
      <w:r w:rsidR="00413AA0">
        <w:rPr>
          <w:rFonts w:ascii="Times New Roman" w:hAnsi="Times New Roman" w:cs="Times New Roman"/>
        </w:rPr>
        <w:t>Betty</w:t>
      </w:r>
      <w:r w:rsidR="003907DF">
        <w:rPr>
          <w:rFonts w:ascii="Times New Roman" w:hAnsi="Times New Roman" w:cs="Times New Roman"/>
        </w:rPr>
        <w:t xml:space="preserve"> m</w:t>
      </w:r>
      <w:r w:rsidR="00413AA0">
        <w:rPr>
          <w:rFonts w:ascii="Times New Roman" w:hAnsi="Times New Roman" w:cs="Times New Roman"/>
        </w:rPr>
        <w:t xml:space="preserve">entions that she is hungry and Jim points </w:t>
      </w:r>
      <w:r w:rsidR="003907DF">
        <w:rPr>
          <w:rFonts w:ascii="Times New Roman" w:hAnsi="Times New Roman" w:cs="Times New Roman"/>
        </w:rPr>
        <w:t>out tha</w:t>
      </w:r>
      <w:r w:rsidR="00413AA0">
        <w:rPr>
          <w:rFonts w:ascii="Times New Roman" w:hAnsi="Times New Roman" w:cs="Times New Roman"/>
        </w:rPr>
        <w:t>t he has</w:t>
      </w:r>
      <w:r w:rsidR="003907DF">
        <w:rPr>
          <w:rFonts w:ascii="Times New Roman" w:hAnsi="Times New Roman" w:cs="Times New Roman"/>
        </w:rPr>
        <w:t xml:space="preserve"> potato chips in the </w:t>
      </w:r>
      <w:r w:rsidR="0009387F">
        <w:rPr>
          <w:rFonts w:ascii="Times New Roman" w:hAnsi="Times New Roman" w:cs="Times New Roman"/>
        </w:rPr>
        <w:t>kitchen. While</w:t>
      </w:r>
      <w:r w:rsidR="00F55B3D">
        <w:rPr>
          <w:rFonts w:ascii="Times New Roman" w:hAnsi="Times New Roman" w:cs="Times New Roman"/>
        </w:rPr>
        <w:t xml:space="preserve"> a superficial interpretation</w:t>
      </w:r>
      <w:r w:rsidR="0009387F">
        <w:rPr>
          <w:rFonts w:ascii="Times New Roman" w:hAnsi="Times New Roman" w:cs="Times New Roman"/>
        </w:rPr>
        <w:t xml:space="preserve"> would note that Jim only communicated</w:t>
      </w:r>
      <w:r w:rsidR="00413AA0">
        <w:rPr>
          <w:rFonts w:ascii="Times New Roman" w:hAnsi="Times New Roman" w:cs="Times New Roman"/>
        </w:rPr>
        <w:t xml:space="preserve"> the location of the potato chips, Betty can infer that</w:t>
      </w:r>
      <w:r w:rsidR="00F55B3D">
        <w:rPr>
          <w:rFonts w:ascii="Times New Roman" w:hAnsi="Times New Roman" w:cs="Times New Roman"/>
        </w:rPr>
        <w:t xml:space="preserve"> potato chips are indeed available and that</w:t>
      </w:r>
      <w:r w:rsidR="003907DF">
        <w:rPr>
          <w:rFonts w:ascii="Times New Roman" w:hAnsi="Times New Roman" w:cs="Times New Roman"/>
        </w:rPr>
        <w:t xml:space="preserve"> </w:t>
      </w:r>
      <w:r w:rsidR="0009387F">
        <w:rPr>
          <w:rFonts w:ascii="Times New Roman" w:hAnsi="Times New Roman" w:cs="Times New Roman"/>
        </w:rPr>
        <w:t>Jim has</w:t>
      </w:r>
      <w:r w:rsidR="003907DF">
        <w:rPr>
          <w:rFonts w:ascii="Times New Roman" w:hAnsi="Times New Roman" w:cs="Times New Roman"/>
        </w:rPr>
        <w:t xml:space="preserve"> invited </w:t>
      </w:r>
      <w:r w:rsidR="0009387F">
        <w:rPr>
          <w:rFonts w:ascii="Times New Roman" w:hAnsi="Times New Roman" w:cs="Times New Roman"/>
        </w:rPr>
        <w:t xml:space="preserve">her </w:t>
      </w:r>
      <w:r w:rsidR="003907DF">
        <w:rPr>
          <w:rFonts w:ascii="Times New Roman" w:hAnsi="Times New Roman" w:cs="Times New Roman"/>
        </w:rPr>
        <w:t xml:space="preserve">to have some. </w:t>
      </w:r>
    </w:p>
    <w:p w14:paraId="34ABE2EA" w14:textId="74D6787E" w:rsidR="00E372CA" w:rsidRPr="00F55B3D" w:rsidRDefault="006D2D85" w:rsidP="00F55B3D">
      <w:pPr>
        <w:spacing w:line="480" w:lineRule="auto"/>
        <w:outlineLvl w:val="0"/>
        <w:rPr>
          <w:rFonts w:ascii="Times New Roman" w:hAnsi="Times New Roman" w:cs="Times New Roman"/>
          <w:b/>
        </w:rPr>
      </w:pPr>
      <w:r w:rsidRPr="00E53B8F">
        <w:rPr>
          <w:rFonts w:ascii="Times New Roman" w:hAnsi="Times New Roman" w:cs="Times New Roman"/>
          <w:b/>
        </w:rPr>
        <w:t>Further Reading</w:t>
      </w:r>
    </w:p>
    <w:p w14:paraId="412CF2F0" w14:textId="51CCFD7F" w:rsidR="00E372CA" w:rsidRPr="00427C98" w:rsidRDefault="00E372CA" w:rsidP="00F55B3D">
      <w:pPr>
        <w:spacing w:line="480" w:lineRule="auto"/>
        <w:rPr>
          <w:rFonts w:ascii="Times New Roman" w:hAnsi="Times New Roman" w:cs="Times New Roman"/>
        </w:rPr>
      </w:pPr>
      <w:r w:rsidRPr="00427C98">
        <w:rPr>
          <w:rFonts w:ascii="Times New Roman" w:hAnsi="Times New Roman" w:cs="Times New Roman"/>
        </w:rPr>
        <w:t xml:space="preserve">Fodor, J. A. (1983). </w:t>
      </w:r>
      <w:r w:rsidR="00583E64" w:rsidRPr="00427C98">
        <w:rPr>
          <w:rFonts w:ascii="Times New Roman" w:hAnsi="Times New Roman" w:cs="Times New Roman"/>
          <w:i/>
        </w:rPr>
        <w:t>The M</w:t>
      </w:r>
      <w:r w:rsidRPr="00427C98">
        <w:rPr>
          <w:rFonts w:ascii="Times New Roman" w:hAnsi="Times New Roman" w:cs="Times New Roman"/>
          <w:i/>
        </w:rPr>
        <w:t>odularity of Mind</w:t>
      </w:r>
      <w:r w:rsidRPr="00427C98">
        <w:rPr>
          <w:rFonts w:ascii="Times New Roman" w:hAnsi="Times New Roman" w:cs="Times New Roman"/>
        </w:rPr>
        <w:t>. Cambridge, MA: MIT Press.</w:t>
      </w:r>
    </w:p>
    <w:p w14:paraId="62D97D0C" w14:textId="77777777" w:rsidR="00F55B3D" w:rsidRPr="00427C98" w:rsidRDefault="00413AA0" w:rsidP="00F55B3D">
      <w:pPr>
        <w:spacing w:line="480" w:lineRule="auto"/>
        <w:rPr>
          <w:rFonts w:ascii="Times New Roman" w:hAnsi="Times New Roman" w:cs="Times New Roman"/>
          <w:i/>
        </w:rPr>
      </w:pPr>
      <w:r w:rsidRPr="00427C98">
        <w:rPr>
          <w:rFonts w:ascii="Times New Roman" w:hAnsi="Times New Roman" w:cs="Times New Roman"/>
        </w:rPr>
        <w:t xml:space="preserve">Grice, H. P. (1975). Logic and Conversation. In P. Cole &amp; J. L. Morgan (Eds.). </w:t>
      </w:r>
      <w:r w:rsidRPr="00427C98">
        <w:rPr>
          <w:rFonts w:ascii="Times New Roman" w:hAnsi="Times New Roman" w:cs="Times New Roman"/>
          <w:i/>
        </w:rPr>
        <w:t xml:space="preserve">Syntax and </w:t>
      </w:r>
    </w:p>
    <w:p w14:paraId="4DE2816E" w14:textId="4C9F2693" w:rsidR="00413AA0" w:rsidRPr="00427C98" w:rsidRDefault="00413AA0" w:rsidP="00F55B3D">
      <w:pPr>
        <w:spacing w:line="480" w:lineRule="auto"/>
        <w:ind w:firstLine="720"/>
        <w:rPr>
          <w:rFonts w:ascii="Times New Roman" w:hAnsi="Times New Roman" w:cs="Times New Roman"/>
        </w:rPr>
      </w:pPr>
      <w:r w:rsidRPr="00427C98">
        <w:rPr>
          <w:rFonts w:ascii="Times New Roman" w:hAnsi="Times New Roman" w:cs="Times New Roman"/>
          <w:i/>
        </w:rPr>
        <w:t xml:space="preserve">semantics, </w:t>
      </w:r>
      <w:r w:rsidRPr="00427C98">
        <w:rPr>
          <w:rFonts w:ascii="Times New Roman" w:hAnsi="Times New Roman" w:cs="Times New Roman"/>
        </w:rPr>
        <w:t>Vol. 3: Speech acts (pp. 41-48). New York: Seminar Press.</w:t>
      </w:r>
    </w:p>
    <w:p w14:paraId="1FF8DE88" w14:textId="77BFE6C2" w:rsidR="00857148" w:rsidRPr="00427C98" w:rsidRDefault="008B2500" w:rsidP="00F55B3D">
      <w:pPr>
        <w:spacing w:line="480" w:lineRule="auto"/>
        <w:rPr>
          <w:rFonts w:ascii="Times New Roman" w:hAnsi="Times New Roman" w:cs="Times New Roman"/>
        </w:rPr>
      </w:pPr>
      <w:r w:rsidRPr="00427C98">
        <w:rPr>
          <w:rFonts w:ascii="Times New Roman" w:hAnsi="Times New Roman" w:cs="Times New Roman"/>
        </w:rPr>
        <w:t xml:space="preserve">Kellogg, R. T. (2003). </w:t>
      </w:r>
      <w:r w:rsidRPr="00427C98">
        <w:rPr>
          <w:rFonts w:ascii="Times New Roman" w:hAnsi="Times New Roman" w:cs="Times New Roman"/>
          <w:i/>
        </w:rPr>
        <w:t>Cognitive Psychology</w:t>
      </w:r>
      <w:r w:rsidRPr="00427C98">
        <w:rPr>
          <w:rFonts w:ascii="Times New Roman" w:hAnsi="Times New Roman" w:cs="Times New Roman"/>
        </w:rPr>
        <w:t xml:space="preserve"> (2</w:t>
      </w:r>
      <w:r w:rsidRPr="00427C98">
        <w:rPr>
          <w:rFonts w:ascii="Times New Roman" w:hAnsi="Times New Roman" w:cs="Times New Roman"/>
          <w:vertAlign w:val="superscript"/>
        </w:rPr>
        <w:t xml:space="preserve">nd </w:t>
      </w:r>
      <w:r w:rsidRPr="00427C98">
        <w:rPr>
          <w:rFonts w:ascii="Times New Roman" w:hAnsi="Times New Roman" w:cs="Times New Roman"/>
        </w:rPr>
        <w:t xml:space="preserve">Ed). </w:t>
      </w:r>
      <w:r w:rsidR="00E372CA" w:rsidRPr="00427C98">
        <w:rPr>
          <w:rFonts w:ascii="Times New Roman" w:hAnsi="Times New Roman" w:cs="Times New Roman"/>
        </w:rPr>
        <w:t xml:space="preserve">Thousand Oaks, CA: Sage Publications. </w:t>
      </w:r>
    </w:p>
    <w:p w14:paraId="56E0FB69" w14:textId="77777777" w:rsidR="0091355F" w:rsidRPr="00427C98" w:rsidRDefault="0091355F" w:rsidP="00F55B3D">
      <w:pPr>
        <w:spacing w:line="480" w:lineRule="auto"/>
        <w:rPr>
          <w:rFonts w:ascii="Times New Roman" w:hAnsi="Times New Roman" w:cs="Times New Roman"/>
        </w:rPr>
      </w:pPr>
      <w:r w:rsidRPr="00427C98">
        <w:rPr>
          <w:rFonts w:ascii="Times New Roman" w:hAnsi="Times New Roman" w:cs="Times New Roman"/>
        </w:rPr>
        <w:t xml:space="preserve">Oller, D. K. and Eilers, R. E. (1988). The role of audition in infant babbling. Child Development, </w:t>
      </w:r>
    </w:p>
    <w:p w14:paraId="6471D85F" w14:textId="1019C4FD" w:rsidR="0091355F" w:rsidRPr="00427C98" w:rsidRDefault="0091355F" w:rsidP="0091355F">
      <w:pPr>
        <w:spacing w:line="480" w:lineRule="auto"/>
        <w:ind w:firstLine="720"/>
        <w:rPr>
          <w:rFonts w:ascii="Times New Roman" w:hAnsi="Times New Roman" w:cs="Times New Roman"/>
        </w:rPr>
      </w:pPr>
      <w:r w:rsidRPr="00427C98">
        <w:rPr>
          <w:rFonts w:ascii="Times New Roman" w:hAnsi="Times New Roman" w:cs="Times New Roman"/>
        </w:rPr>
        <w:t>59(2), 441-449.</w:t>
      </w:r>
    </w:p>
    <w:p w14:paraId="73A1699C" w14:textId="77777777" w:rsidR="00F016C8" w:rsidRPr="00427C98" w:rsidRDefault="00F016C8" w:rsidP="00F016C8">
      <w:pPr>
        <w:spacing w:line="480" w:lineRule="auto"/>
        <w:rPr>
          <w:rFonts w:ascii="Times New Roman" w:hAnsi="Times New Roman" w:cs="Times New Roman"/>
        </w:rPr>
      </w:pPr>
      <w:r w:rsidRPr="00427C98">
        <w:rPr>
          <w:rFonts w:ascii="Times New Roman" w:hAnsi="Times New Roman" w:cs="Times New Roman"/>
        </w:rPr>
        <w:t xml:space="preserve">Velten, H. V. (1943). The growth of phonemic and lexical patterns in infant language. </w:t>
      </w:r>
      <w:r w:rsidRPr="00427C98">
        <w:rPr>
          <w:rFonts w:ascii="Times New Roman" w:hAnsi="Times New Roman" w:cs="Times New Roman"/>
          <w:i/>
        </w:rPr>
        <w:t>Language</w:t>
      </w:r>
      <w:r w:rsidRPr="00427C98">
        <w:rPr>
          <w:rFonts w:ascii="Times New Roman" w:hAnsi="Times New Roman" w:cs="Times New Roman"/>
        </w:rPr>
        <w:t xml:space="preserve">, </w:t>
      </w:r>
    </w:p>
    <w:p w14:paraId="7829DFDB" w14:textId="125D813B" w:rsidR="00F016C8" w:rsidRPr="00427C98" w:rsidRDefault="00F016C8" w:rsidP="00F016C8">
      <w:pPr>
        <w:spacing w:line="480" w:lineRule="auto"/>
        <w:ind w:firstLine="720"/>
        <w:rPr>
          <w:rFonts w:ascii="Times New Roman" w:hAnsi="Times New Roman" w:cs="Times New Roman"/>
        </w:rPr>
      </w:pPr>
      <w:r w:rsidRPr="00427C98">
        <w:rPr>
          <w:rFonts w:ascii="Times New Roman" w:hAnsi="Times New Roman" w:cs="Times New Roman"/>
        </w:rPr>
        <w:t xml:space="preserve">19(4), 281-292.  </w:t>
      </w:r>
    </w:p>
    <w:sectPr w:rsidR="00F016C8" w:rsidRPr="00427C98" w:rsidSect="00CD7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85"/>
    <w:rsid w:val="0009387F"/>
    <w:rsid w:val="000C7196"/>
    <w:rsid w:val="00124657"/>
    <w:rsid w:val="00147D7D"/>
    <w:rsid w:val="001F10F1"/>
    <w:rsid w:val="002A47DC"/>
    <w:rsid w:val="002E17D7"/>
    <w:rsid w:val="002E4836"/>
    <w:rsid w:val="00335979"/>
    <w:rsid w:val="003907DF"/>
    <w:rsid w:val="003F355C"/>
    <w:rsid w:val="0041139F"/>
    <w:rsid w:val="00413AA0"/>
    <w:rsid w:val="00427C98"/>
    <w:rsid w:val="0046611E"/>
    <w:rsid w:val="0046794D"/>
    <w:rsid w:val="004963D4"/>
    <w:rsid w:val="004F0A4A"/>
    <w:rsid w:val="00527559"/>
    <w:rsid w:val="00583E64"/>
    <w:rsid w:val="00585052"/>
    <w:rsid w:val="005A78FD"/>
    <w:rsid w:val="005C372F"/>
    <w:rsid w:val="005D7A79"/>
    <w:rsid w:val="00661381"/>
    <w:rsid w:val="006C7258"/>
    <w:rsid w:val="006D2D85"/>
    <w:rsid w:val="006D5C27"/>
    <w:rsid w:val="007124B3"/>
    <w:rsid w:val="007A3352"/>
    <w:rsid w:val="008015D4"/>
    <w:rsid w:val="00857148"/>
    <w:rsid w:val="008B2500"/>
    <w:rsid w:val="008B3458"/>
    <w:rsid w:val="008F770B"/>
    <w:rsid w:val="008F7E9E"/>
    <w:rsid w:val="0091355F"/>
    <w:rsid w:val="0092374C"/>
    <w:rsid w:val="009533C7"/>
    <w:rsid w:val="009D09DA"/>
    <w:rsid w:val="00A0124F"/>
    <w:rsid w:val="00A85462"/>
    <w:rsid w:val="00B20A33"/>
    <w:rsid w:val="00BA71A8"/>
    <w:rsid w:val="00BB65AD"/>
    <w:rsid w:val="00BC435D"/>
    <w:rsid w:val="00C50F91"/>
    <w:rsid w:val="00C62D6D"/>
    <w:rsid w:val="00C62FAD"/>
    <w:rsid w:val="00CD71E3"/>
    <w:rsid w:val="00D14F64"/>
    <w:rsid w:val="00D309DE"/>
    <w:rsid w:val="00D80FB1"/>
    <w:rsid w:val="00DB59B9"/>
    <w:rsid w:val="00DE3DBB"/>
    <w:rsid w:val="00E372CA"/>
    <w:rsid w:val="00E61B93"/>
    <w:rsid w:val="00E917D2"/>
    <w:rsid w:val="00F0038F"/>
    <w:rsid w:val="00F016C8"/>
    <w:rsid w:val="00F137F3"/>
    <w:rsid w:val="00F440FF"/>
    <w:rsid w:val="00F55B3D"/>
    <w:rsid w:val="00FB0D80"/>
    <w:rsid w:val="00FB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F1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Okolichany</dc:creator>
  <cp:keywords/>
  <dc:description/>
  <cp:lastModifiedBy>charles golden</cp:lastModifiedBy>
  <cp:revision>3</cp:revision>
  <dcterms:created xsi:type="dcterms:W3CDTF">2020-03-11T20:29:00Z</dcterms:created>
  <dcterms:modified xsi:type="dcterms:W3CDTF">2020-04-30T15:39:00Z</dcterms:modified>
</cp:coreProperties>
</file>