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6257C" w14:textId="77777777" w:rsidR="00E736B6" w:rsidRPr="00E736B6" w:rsidRDefault="00E736B6" w:rsidP="00AC2A8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736B6">
        <w:rPr>
          <w:rFonts w:ascii="Times New Roman" w:hAnsi="Times New Roman" w:cs="Times New Roman"/>
          <w:sz w:val="24"/>
          <w:szCs w:val="24"/>
        </w:rPr>
        <w:t>Naïve Theories</w:t>
      </w:r>
    </w:p>
    <w:p w14:paraId="71C73AB9" w14:textId="77777777" w:rsidR="00E736B6" w:rsidRPr="00E736B6" w:rsidRDefault="00E736B6" w:rsidP="00E736B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324B8D5" w14:textId="77777777" w:rsidR="00E736B6" w:rsidRPr="00E736B6" w:rsidRDefault="00E736B6" w:rsidP="00E736B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94FE500" w14:textId="77777777" w:rsidR="00E736B6" w:rsidRPr="00E736B6" w:rsidRDefault="00E736B6" w:rsidP="00E736B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736B6">
        <w:rPr>
          <w:rFonts w:ascii="Times New Roman" w:hAnsi="Times New Roman" w:cs="Times New Roman"/>
          <w:sz w:val="24"/>
          <w:szCs w:val="24"/>
        </w:rPr>
        <w:t xml:space="preserve">Ethan </w:t>
      </w:r>
      <w:proofErr w:type="spellStart"/>
      <w:r w:rsidRPr="00E736B6">
        <w:rPr>
          <w:rFonts w:ascii="Times New Roman" w:hAnsi="Times New Roman" w:cs="Times New Roman"/>
          <w:sz w:val="24"/>
          <w:szCs w:val="24"/>
        </w:rPr>
        <w:t>Fleuchaus</w:t>
      </w:r>
      <w:proofErr w:type="spellEnd"/>
    </w:p>
    <w:p w14:paraId="54C6ED86" w14:textId="77777777" w:rsidR="003A33CE" w:rsidRPr="003A33CE" w:rsidRDefault="003A33CE" w:rsidP="003A33C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E930A10" w14:textId="65886AE9" w:rsidR="003A33CE" w:rsidRPr="003A33CE" w:rsidRDefault="003A33CE" w:rsidP="003A33C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A33CE">
        <w:rPr>
          <w:rFonts w:ascii="Times New Roman" w:hAnsi="Times New Roman" w:cs="Times New Roman"/>
          <w:sz w:val="24"/>
          <w:szCs w:val="24"/>
        </w:rPr>
        <w:t xml:space="preserve">Heidi </w:t>
      </w:r>
      <w:proofErr w:type="spellStart"/>
      <w:r w:rsidRPr="003A33CE">
        <w:rPr>
          <w:rFonts w:ascii="Times New Roman" w:hAnsi="Times New Roman" w:cs="Times New Roman"/>
          <w:sz w:val="24"/>
          <w:szCs w:val="24"/>
        </w:rPr>
        <w:t>Kloos</w:t>
      </w:r>
      <w:proofErr w:type="spellEnd"/>
      <w:r w:rsidRPr="003A33CE">
        <w:rPr>
          <w:rFonts w:ascii="Times New Roman" w:hAnsi="Times New Roman" w:cs="Times New Roman"/>
          <w:sz w:val="24"/>
          <w:szCs w:val="24"/>
        </w:rPr>
        <w:t>, PhD</w:t>
      </w:r>
    </w:p>
    <w:p w14:paraId="0E67B596" w14:textId="03AFD31B" w:rsidR="003A33CE" w:rsidRPr="003A33CE" w:rsidRDefault="003A33CE" w:rsidP="003A33C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5E4CC4B" w14:textId="332D2244" w:rsidR="00E736B6" w:rsidRPr="00E736B6" w:rsidRDefault="003A33CE" w:rsidP="00AC2A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A33CE">
        <w:rPr>
          <w:rFonts w:ascii="Times New Roman" w:hAnsi="Times New Roman" w:cs="Times New Roman"/>
          <w:sz w:val="24"/>
          <w:szCs w:val="24"/>
        </w:rPr>
        <w:t>University of Cincinnati</w:t>
      </w:r>
    </w:p>
    <w:p w14:paraId="557E1B08" w14:textId="77777777" w:rsidR="00E736B6" w:rsidRPr="00E736B6" w:rsidRDefault="00E736B6" w:rsidP="00E736B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DAD5029" w14:textId="77777777" w:rsidR="00E736B6" w:rsidRPr="00E736B6" w:rsidRDefault="00E736B6" w:rsidP="00A640C0">
      <w:pPr>
        <w:spacing w:after="0" w:line="48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3BF55E" w14:textId="1A00FE6C" w:rsidR="003D60EF" w:rsidRPr="00AC2A80" w:rsidRDefault="00FE1118" w:rsidP="00A640C0">
      <w:pPr>
        <w:spacing w:after="0" w:line="480" w:lineRule="auto"/>
        <w:ind w:firstLine="72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the idea of the mind as a blank slate has long been abandoned, the </w:t>
      </w:r>
      <w:r w:rsidR="00E736B6">
        <w:rPr>
          <w:rFonts w:ascii="Times New Roman" w:hAnsi="Times New Roman" w:cs="Times New Roman"/>
          <w:sz w:val="24"/>
          <w:szCs w:val="24"/>
        </w:rPr>
        <w:t>question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860098">
        <w:rPr>
          <w:rFonts w:ascii="Times New Roman" w:hAnsi="Times New Roman" w:cs="Times New Roman"/>
          <w:sz w:val="24"/>
          <w:szCs w:val="24"/>
        </w:rPr>
        <w:t xml:space="preserve">what exactly a </w:t>
      </w:r>
      <w:r w:rsidR="003D60EF">
        <w:rPr>
          <w:rFonts w:ascii="Times New Roman" w:hAnsi="Times New Roman" w:cs="Times New Roman"/>
          <w:sz w:val="24"/>
          <w:szCs w:val="24"/>
        </w:rPr>
        <w:t>“non-blank slate</w:t>
      </w:r>
      <w:r w:rsidR="004F40D1">
        <w:rPr>
          <w:rFonts w:ascii="Times New Roman" w:hAnsi="Times New Roman" w:cs="Times New Roman"/>
          <w:sz w:val="24"/>
          <w:szCs w:val="24"/>
        </w:rPr>
        <w:t>”</w:t>
      </w:r>
      <w:r w:rsidR="00860098">
        <w:rPr>
          <w:rFonts w:ascii="Times New Roman" w:hAnsi="Times New Roman" w:cs="Times New Roman"/>
          <w:sz w:val="24"/>
          <w:szCs w:val="24"/>
        </w:rPr>
        <w:t xml:space="preserve"> might look like</w:t>
      </w:r>
      <w:r>
        <w:rPr>
          <w:rFonts w:ascii="Times New Roman" w:hAnsi="Times New Roman" w:cs="Times New Roman"/>
          <w:sz w:val="24"/>
          <w:szCs w:val="24"/>
        </w:rPr>
        <w:t xml:space="preserve"> is still debated</w:t>
      </w:r>
      <w:r w:rsidR="003D60EF">
        <w:rPr>
          <w:rFonts w:ascii="Times New Roman" w:hAnsi="Times New Roman" w:cs="Times New Roman"/>
          <w:sz w:val="24"/>
          <w:szCs w:val="24"/>
        </w:rPr>
        <w:t xml:space="preserve">. In this entry we discuss the claim that children are equipped with </w:t>
      </w:r>
      <w:r w:rsidR="00793958">
        <w:rPr>
          <w:rFonts w:ascii="Times New Roman" w:hAnsi="Times New Roman" w:cs="Times New Roman"/>
          <w:i/>
          <w:sz w:val="24"/>
          <w:szCs w:val="24"/>
        </w:rPr>
        <w:t xml:space="preserve">naïve </w:t>
      </w:r>
      <w:r w:rsidR="007F2CB4">
        <w:rPr>
          <w:rFonts w:ascii="Times New Roman" w:hAnsi="Times New Roman" w:cs="Times New Roman"/>
          <w:i/>
          <w:sz w:val="24"/>
          <w:szCs w:val="24"/>
        </w:rPr>
        <w:t>theories</w:t>
      </w:r>
      <w:r w:rsidR="000D67E7">
        <w:rPr>
          <w:rFonts w:ascii="Times New Roman" w:hAnsi="Times New Roman" w:cs="Times New Roman"/>
          <w:i/>
          <w:sz w:val="24"/>
          <w:szCs w:val="24"/>
        </w:rPr>
        <w:t>—</w:t>
      </w:r>
      <w:r w:rsidR="00862A7E" w:rsidRPr="00D505F2">
        <w:rPr>
          <w:rFonts w:ascii="Times New Roman" w:hAnsi="Times New Roman" w:cs="Times New Roman"/>
          <w:sz w:val="24"/>
          <w:szCs w:val="24"/>
        </w:rPr>
        <w:t>primitive</w:t>
      </w:r>
      <w:r w:rsidR="000D67E7">
        <w:rPr>
          <w:rFonts w:ascii="Times New Roman" w:hAnsi="Times New Roman" w:cs="Times New Roman"/>
          <w:sz w:val="24"/>
          <w:szCs w:val="24"/>
        </w:rPr>
        <w:t>,</w:t>
      </w:r>
      <w:r w:rsidR="00862A7E" w:rsidRPr="00D505F2">
        <w:rPr>
          <w:rFonts w:ascii="Times New Roman" w:hAnsi="Times New Roman" w:cs="Times New Roman"/>
          <w:sz w:val="24"/>
          <w:szCs w:val="24"/>
        </w:rPr>
        <w:t xml:space="preserve"> inco</w:t>
      </w:r>
      <w:r w:rsidR="007365F3">
        <w:rPr>
          <w:rFonts w:ascii="Times New Roman" w:hAnsi="Times New Roman" w:cs="Times New Roman"/>
          <w:sz w:val="24"/>
          <w:szCs w:val="24"/>
        </w:rPr>
        <w:t>mplete, or otherw</w:t>
      </w:r>
      <w:r>
        <w:rPr>
          <w:rFonts w:ascii="Times New Roman" w:hAnsi="Times New Roman" w:cs="Times New Roman"/>
          <w:sz w:val="24"/>
          <w:szCs w:val="24"/>
        </w:rPr>
        <w:t xml:space="preserve">ise ill-formed, but </w:t>
      </w:r>
      <w:r w:rsidR="000D67E7">
        <w:rPr>
          <w:rFonts w:ascii="Times New Roman" w:hAnsi="Times New Roman" w:cs="Times New Roman"/>
          <w:sz w:val="24"/>
          <w:szCs w:val="24"/>
        </w:rPr>
        <w:t xml:space="preserve">nevertheless </w:t>
      </w:r>
      <w:r>
        <w:rPr>
          <w:rFonts w:ascii="Times New Roman" w:hAnsi="Times New Roman" w:cs="Times New Roman"/>
          <w:sz w:val="24"/>
          <w:szCs w:val="24"/>
        </w:rPr>
        <w:t>systematic</w:t>
      </w:r>
      <w:r w:rsidR="000D67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mental </w:t>
      </w:r>
      <w:r w:rsidR="001F4793">
        <w:rPr>
          <w:rFonts w:ascii="Times New Roman" w:hAnsi="Times New Roman" w:cs="Times New Roman"/>
          <w:sz w:val="24"/>
          <w:szCs w:val="24"/>
        </w:rPr>
        <w:t>representations of</w:t>
      </w:r>
      <w:r>
        <w:rPr>
          <w:rFonts w:ascii="Times New Roman" w:hAnsi="Times New Roman" w:cs="Times New Roman"/>
          <w:sz w:val="24"/>
          <w:szCs w:val="24"/>
        </w:rPr>
        <w:t xml:space="preserve"> cause-effect relations. </w:t>
      </w:r>
      <w:r w:rsidR="00ED5DB9">
        <w:rPr>
          <w:rFonts w:ascii="Times New Roman" w:hAnsi="Times New Roman" w:cs="Times New Roman"/>
          <w:sz w:val="24"/>
          <w:szCs w:val="24"/>
        </w:rPr>
        <w:t xml:space="preserve">Other terms that reflect this </w:t>
      </w:r>
      <w:r w:rsidR="00424CF1">
        <w:rPr>
          <w:rFonts w:ascii="Times New Roman" w:hAnsi="Times New Roman" w:cs="Times New Roman"/>
          <w:sz w:val="24"/>
          <w:szCs w:val="24"/>
        </w:rPr>
        <w:t>idea</w:t>
      </w:r>
      <w:r w:rsidR="00ED5DB9">
        <w:rPr>
          <w:rFonts w:ascii="Times New Roman" w:hAnsi="Times New Roman" w:cs="Times New Roman"/>
          <w:sz w:val="24"/>
          <w:szCs w:val="24"/>
        </w:rPr>
        <w:t xml:space="preserve"> include </w:t>
      </w:r>
      <w:r w:rsidR="001F4793" w:rsidRPr="001F4793">
        <w:rPr>
          <w:rFonts w:ascii="Times New Roman" w:hAnsi="Times New Roman" w:cs="Times New Roman"/>
          <w:sz w:val="24"/>
          <w:szCs w:val="24"/>
        </w:rPr>
        <w:t xml:space="preserve">‘misconceptions’, </w:t>
      </w:r>
      <w:r w:rsidR="004137C1">
        <w:rPr>
          <w:rFonts w:ascii="Times New Roman" w:hAnsi="Times New Roman" w:cs="Times New Roman"/>
          <w:sz w:val="24"/>
          <w:szCs w:val="24"/>
        </w:rPr>
        <w:t xml:space="preserve">‘naïve beliefs’, </w:t>
      </w:r>
      <w:r w:rsidR="001F4793" w:rsidRPr="001F4793">
        <w:rPr>
          <w:rFonts w:ascii="Times New Roman" w:hAnsi="Times New Roman" w:cs="Times New Roman"/>
          <w:sz w:val="24"/>
          <w:szCs w:val="24"/>
        </w:rPr>
        <w:t xml:space="preserve">‘prior </w:t>
      </w:r>
      <w:r w:rsidR="007F2CB4">
        <w:rPr>
          <w:rFonts w:ascii="Times New Roman" w:hAnsi="Times New Roman" w:cs="Times New Roman"/>
          <w:sz w:val="24"/>
          <w:szCs w:val="24"/>
        </w:rPr>
        <w:t>theories</w:t>
      </w:r>
      <w:r w:rsidR="001F4793" w:rsidRPr="001F4793">
        <w:rPr>
          <w:rFonts w:ascii="Times New Roman" w:hAnsi="Times New Roman" w:cs="Times New Roman"/>
          <w:sz w:val="24"/>
          <w:szCs w:val="24"/>
        </w:rPr>
        <w:t xml:space="preserve">’, </w:t>
      </w:r>
      <w:r w:rsidR="00D41F09">
        <w:rPr>
          <w:rFonts w:ascii="Times New Roman" w:hAnsi="Times New Roman" w:cs="Times New Roman"/>
          <w:sz w:val="24"/>
          <w:szCs w:val="24"/>
        </w:rPr>
        <w:t xml:space="preserve">‘alternative conceptions’, </w:t>
      </w:r>
      <w:r w:rsidR="001F4793" w:rsidRPr="001F4793">
        <w:rPr>
          <w:rFonts w:ascii="Times New Roman" w:hAnsi="Times New Roman" w:cs="Times New Roman"/>
          <w:sz w:val="24"/>
          <w:szCs w:val="24"/>
        </w:rPr>
        <w:t>or ‘</w:t>
      </w:r>
      <w:r w:rsidR="001F4793">
        <w:rPr>
          <w:rFonts w:ascii="Times New Roman" w:hAnsi="Times New Roman" w:cs="Times New Roman"/>
          <w:sz w:val="24"/>
          <w:szCs w:val="24"/>
        </w:rPr>
        <w:t xml:space="preserve">intuitive </w:t>
      </w:r>
      <w:proofErr w:type="gramStart"/>
      <w:r w:rsidR="001F4793" w:rsidRPr="001F4793">
        <w:rPr>
          <w:rFonts w:ascii="Times New Roman" w:hAnsi="Times New Roman" w:cs="Times New Roman"/>
          <w:sz w:val="24"/>
          <w:szCs w:val="24"/>
        </w:rPr>
        <w:t>theories’</w:t>
      </w:r>
      <w:proofErr w:type="gramEnd"/>
      <w:r w:rsidR="001F4793" w:rsidRPr="001F4793">
        <w:rPr>
          <w:rFonts w:ascii="Times New Roman" w:hAnsi="Times New Roman" w:cs="Times New Roman"/>
          <w:sz w:val="24"/>
          <w:szCs w:val="24"/>
        </w:rPr>
        <w:t xml:space="preserve">. </w:t>
      </w:r>
      <w:r w:rsidR="00554869">
        <w:rPr>
          <w:rFonts w:ascii="Times New Roman" w:hAnsi="Times New Roman" w:cs="Times New Roman"/>
          <w:sz w:val="24"/>
          <w:szCs w:val="24"/>
        </w:rPr>
        <w:t>The</w:t>
      </w:r>
      <w:r w:rsidR="00D077F8">
        <w:rPr>
          <w:rFonts w:ascii="Times New Roman" w:hAnsi="Times New Roman" w:cs="Times New Roman"/>
          <w:sz w:val="24"/>
          <w:szCs w:val="24"/>
        </w:rPr>
        <w:t>ir</w:t>
      </w:r>
      <w:r w:rsidR="00554869">
        <w:rPr>
          <w:rFonts w:ascii="Times New Roman" w:hAnsi="Times New Roman" w:cs="Times New Roman"/>
          <w:sz w:val="24"/>
          <w:szCs w:val="24"/>
        </w:rPr>
        <w:t xml:space="preserve"> main characteristic </w:t>
      </w:r>
      <w:r w:rsidR="00D077F8">
        <w:rPr>
          <w:rFonts w:ascii="Times New Roman" w:hAnsi="Times New Roman" w:cs="Times New Roman"/>
          <w:sz w:val="24"/>
          <w:szCs w:val="24"/>
        </w:rPr>
        <w:t>is</w:t>
      </w:r>
      <w:r w:rsidR="00554869">
        <w:rPr>
          <w:rFonts w:ascii="Times New Roman" w:hAnsi="Times New Roman" w:cs="Times New Roman"/>
          <w:sz w:val="24"/>
          <w:szCs w:val="24"/>
        </w:rPr>
        <w:t xml:space="preserve"> that </w:t>
      </w:r>
      <w:r w:rsidR="00392076">
        <w:rPr>
          <w:rFonts w:ascii="Times New Roman" w:hAnsi="Times New Roman" w:cs="Times New Roman"/>
          <w:sz w:val="24"/>
          <w:szCs w:val="24"/>
        </w:rPr>
        <w:t>they</w:t>
      </w:r>
      <w:r w:rsidR="00554869">
        <w:rPr>
          <w:rFonts w:ascii="Times New Roman" w:hAnsi="Times New Roman" w:cs="Times New Roman"/>
          <w:sz w:val="24"/>
          <w:szCs w:val="24"/>
        </w:rPr>
        <w:t xml:space="preserve"> </w:t>
      </w:r>
      <w:r w:rsidR="00F56E05" w:rsidRPr="00F56E05">
        <w:rPr>
          <w:rFonts w:ascii="Times New Roman" w:hAnsi="Times New Roman" w:cs="Times New Roman"/>
          <w:sz w:val="24"/>
          <w:szCs w:val="24"/>
        </w:rPr>
        <w:t>interfere with an open-minded exploration of the surrounding</w:t>
      </w:r>
      <w:r w:rsidR="00392076">
        <w:rPr>
          <w:rFonts w:ascii="Times New Roman" w:hAnsi="Times New Roman" w:cs="Times New Roman"/>
          <w:sz w:val="24"/>
          <w:szCs w:val="24"/>
        </w:rPr>
        <w:t xml:space="preserve">. The </w:t>
      </w:r>
      <w:r w:rsidR="005A489D">
        <w:rPr>
          <w:rFonts w:ascii="Times New Roman" w:hAnsi="Times New Roman" w:cs="Times New Roman"/>
          <w:sz w:val="24"/>
          <w:szCs w:val="24"/>
        </w:rPr>
        <w:t xml:space="preserve">unfortunate </w:t>
      </w:r>
      <w:r w:rsidR="00392076">
        <w:rPr>
          <w:rFonts w:ascii="Times New Roman" w:hAnsi="Times New Roman" w:cs="Times New Roman"/>
          <w:sz w:val="24"/>
          <w:szCs w:val="24"/>
        </w:rPr>
        <w:t xml:space="preserve">result of </w:t>
      </w:r>
      <w:r w:rsidR="005A489D">
        <w:rPr>
          <w:rFonts w:ascii="Times New Roman" w:hAnsi="Times New Roman" w:cs="Times New Roman"/>
          <w:sz w:val="24"/>
          <w:szCs w:val="24"/>
        </w:rPr>
        <w:t xml:space="preserve">such biased exploration is that children ignore evidence that conflicts with their naïve theory, </w:t>
      </w:r>
      <w:r w:rsidR="00554869">
        <w:rPr>
          <w:rFonts w:ascii="Times New Roman" w:hAnsi="Times New Roman" w:cs="Times New Roman"/>
          <w:sz w:val="24"/>
          <w:szCs w:val="24"/>
        </w:rPr>
        <w:t>pos</w:t>
      </w:r>
      <w:r w:rsidR="00992B6D">
        <w:rPr>
          <w:rFonts w:ascii="Times New Roman" w:hAnsi="Times New Roman" w:cs="Times New Roman"/>
          <w:sz w:val="24"/>
          <w:szCs w:val="24"/>
        </w:rPr>
        <w:t>ing</w:t>
      </w:r>
      <w:r w:rsidR="00554869">
        <w:rPr>
          <w:rFonts w:ascii="Times New Roman" w:hAnsi="Times New Roman" w:cs="Times New Roman"/>
          <w:sz w:val="24"/>
          <w:szCs w:val="24"/>
        </w:rPr>
        <w:t xml:space="preserve"> </w:t>
      </w:r>
      <w:r w:rsidR="00F56E05" w:rsidRPr="00F56E05">
        <w:rPr>
          <w:rFonts w:ascii="Times New Roman" w:hAnsi="Times New Roman" w:cs="Times New Roman"/>
          <w:sz w:val="24"/>
          <w:szCs w:val="24"/>
        </w:rPr>
        <w:t xml:space="preserve">an important challenge for </w:t>
      </w:r>
      <w:r w:rsidR="003D2DBA">
        <w:rPr>
          <w:rFonts w:ascii="Times New Roman" w:hAnsi="Times New Roman" w:cs="Times New Roman"/>
          <w:sz w:val="24"/>
          <w:szCs w:val="24"/>
        </w:rPr>
        <w:t xml:space="preserve">science learning and </w:t>
      </w:r>
      <w:r w:rsidR="00F56E05" w:rsidRPr="00F56E05">
        <w:rPr>
          <w:rFonts w:ascii="Times New Roman" w:hAnsi="Times New Roman" w:cs="Times New Roman"/>
          <w:sz w:val="24"/>
          <w:szCs w:val="24"/>
        </w:rPr>
        <w:t>pedagogy.</w:t>
      </w:r>
    </w:p>
    <w:p w14:paraId="5540F8C7" w14:textId="77777777" w:rsidR="00A84DA0" w:rsidRDefault="00A84DA0" w:rsidP="00A640C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62D2819" w14:textId="4CF2B983" w:rsidR="00FD1C96" w:rsidRDefault="004115A9" w:rsidP="00A640C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Evidence of the presence of naïve </w:t>
      </w:r>
      <w:r w:rsidR="007F2CB4">
        <w:rPr>
          <w:rFonts w:ascii="Times New Roman" w:hAnsi="Times New Roman" w:cs="Times New Roman"/>
          <w:sz w:val="24"/>
          <w:szCs w:val="24"/>
        </w:rPr>
        <w:t>theories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D4E">
        <w:rPr>
          <w:rFonts w:ascii="Times New Roman" w:hAnsi="Times New Roman" w:cs="Times New Roman"/>
          <w:sz w:val="24"/>
          <w:szCs w:val="24"/>
        </w:rPr>
        <w:t>is straightforward</w:t>
      </w:r>
      <w:r>
        <w:rPr>
          <w:rFonts w:ascii="Times New Roman" w:hAnsi="Times New Roman" w:cs="Times New Roman"/>
          <w:sz w:val="24"/>
          <w:szCs w:val="24"/>
        </w:rPr>
        <w:t xml:space="preserve">, documented in children as young as preschool age. A classic example is the belief that </w:t>
      </w:r>
      <w:r w:rsidR="008940E7">
        <w:rPr>
          <w:rFonts w:ascii="Times New Roman" w:hAnsi="Times New Roman" w:cs="Times New Roman"/>
          <w:sz w:val="24"/>
          <w:szCs w:val="24"/>
        </w:rPr>
        <w:t xml:space="preserve">objects </w:t>
      </w:r>
      <w:r>
        <w:rPr>
          <w:rFonts w:ascii="Times New Roman" w:hAnsi="Times New Roman" w:cs="Times New Roman"/>
          <w:sz w:val="24"/>
          <w:szCs w:val="24"/>
        </w:rPr>
        <w:t>either balance at</w:t>
      </w:r>
      <w:r w:rsidR="00251066">
        <w:rPr>
          <w:rFonts w:ascii="Times New Roman" w:hAnsi="Times New Roman" w:cs="Times New Roman"/>
          <w:sz w:val="24"/>
          <w:szCs w:val="24"/>
        </w:rPr>
        <w:t xml:space="preserve"> their </w:t>
      </w:r>
      <w:r>
        <w:rPr>
          <w:rFonts w:ascii="Times New Roman" w:hAnsi="Times New Roman" w:cs="Times New Roman"/>
          <w:sz w:val="24"/>
          <w:szCs w:val="24"/>
        </w:rPr>
        <w:t xml:space="preserve">geometric </w:t>
      </w:r>
      <w:r w:rsidR="005D1463">
        <w:rPr>
          <w:rFonts w:ascii="Times New Roman" w:hAnsi="Times New Roman" w:cs="Times New Roman"/>
          <w:sz w:val="24"/>
          <w:szCs w:val="24"/>
        </w:rPr>
        <w:t xml:space="preserve">midpoint </w:t>
      </w:r>
      <w:r w:rsidR="00251066">
        <w:rPr>
          <w:rFonts w:ascii="Times New Roman" w:hAnsi="Times New Roman" w:cs="Times New Roman"/>
          <w:sz w:val="24"/>
          <w:szCs w:val="24"/>
        </w:rPr>
        <w:t>or not at all</w:t>
      </w:r>
      <w:r w:rsidR="007D1B0C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independent of the objects’ center of mass. There is also the belief </w:t>
      </w:r>
      <w:r w:rsidR="00B1252C">
        <w:rPr>
          <w:rFonts w:ascii="Times New Roman" w:hAnsi="Times New Roman" w:cs="Times New Roman"/>
          <w:sz w:val="24"/>
          <w:szCs w:val="24"/>
        </w:rPr>
        <w:t xml:space="preserve">that heavy </w:t>
      </w:r>
      <w:r w:rsidR="00992B6D">
        <w:rPr>
          <w:rFonts w:ascii="Times New Roman" w:hAnsi="Times New Roman" w:cs="Times New Roman"/>
          <w:sz w:val="24"/>
          <w:szCs w:val="24"/>
        </w:rPr>
        <w:t>objects</w:t>
      </w:r>
      <w:r w:rsidR="00B1252C">
        <w:rPr>
          <w:rFonts w:ascii="Times New Roman" w:hAnsi="Times New Roman" w:cs="Times New Roman"/>
          <w:sz w:val="24"/>
          <w:szCs w:val="24"/>
        </w:rPr>
        <w:t xml:space="preserve"> sink faster than light </w:t>
      </w:r>
      <w:r w:rsidR="00992B6D">
        <w:rPr>
          <w:rFonts w:ascii="Times New Roman" w:hAnsi="Times New Roman" w:cs="Times New Roman"/>
          <w:sz w:val="24"/>
          <w:szCs w:val="24"/>
        </w:rPr>
        <w:t>objects</w:t>
      </w:r>
      <w:r w:rsidR="007D1B0C">
        <w:rPr>
          <w:rFonts w:ascii="Times New Roman" w:hAnsi="Times New Roman" w:cs="Times New Roman"/>
          <w:sz w:val="24"/>
          <w:szCs w:val="24"/>
        </w:rPr>
        <w:t>—</w:t>
      </w:r>
      <w:r w:rsidR="00B1252C">
        <w:rPr>
          <w:rFonts w:ascii="Times New Roman" w:hAnsi="Times New Roman" w:cs="Times New Roman"/>
          <w:sz w:val="24"/>
          <w:szCs w:val="24"/>
        </w:rPr>
        <w:t>irrespective</w:t>
      </w:r>
      <w:r w:rsidR="007D1B0C">
        <w:rPr>
          <w:rFonts w:ascii="Times New Roman" w:hAnsi="Times New Roman" w:cs="Times New Roman"/>
          <w:sz w:val="24"/>
          <w:szCs w:val="24"/>
        </w:rPr>
        <w:t xml:space="preserve"> </w:t>
      </w:r>
      <w:r w:rsidR="00B1252C">
        <w:rPr>
          <w:rFonts w:ascii="Times New Roman" w:hAnsi="Times New Roman" w:cs="Times New Roman"/>
          <w:sz w:val="24"/>
          <w:szCs w:val="24"/>
        </w:rPr>
        <w:t xml:space="preserve">of how </w:t>
      </w:r>
      <w:r w:rsidR="00176A3B">
        <w:rPr>
          <w:rFonts w:ascii="Times New Roman" w:hAnsi="Times New Roman" w:cs="Times New Roman"/>
          <w:sz w:val="24"/>
          <w:szCs w:val="24"/>
        </w:rPr>
        <w:t xml:space="preserve">the </w:t>
      </w:r>
      <w:r w:rsidR="00B1252C">
        <w:rPr>
          <w:rFonts w:ascii="Times New Roman" w:hAnsi="Times New Roman" w:cs="Times New Roman"/>
          <w:sz w:val="24"/>
          <w:szCs w:val="24"/>
        </w:rPr>
        <w:t>mass is distributed</w:t>
      </w:r>
      <w:r w:rsidR="00992B6D">
        <w:rPr>
          <w:rFonts w:ascii="Times New Roman" w:hAnsi="Times New Roman" w:cs="Times New Roman"/>
          <w:sz w:val="24"/>
          <w:szCs w:val="24"/>
        </w:rPr>
        <w:t xml:space="preserve"> in an object</w:t>
      </w:r>
      <w:r w:rsidR="00B1252C">
        <w:rPr>
          <w:rFonts w:ascii="Times New Roman" w:hAnsi="Times New Roman" w:cs="Times New Roman"/>
          <w:sz w:val="24"/>
          <w:szCs w:val="24"/>
        </w:rPr>
        <w:t xml:space="preserve">. </w:t>
      </w:r>
      <w:r w:rsidR="007D1B0C">
        <w:rPr>
          <w:rFonts w:ascii="Times New Roman" w:hAnsi="Times New Roman" w:cs="Times New Roman"/>
          <w:sz w:val="24"/>
          <w:szCs w:val="24"/>
        </w:rPr>
        <w:t xml:space="preserve">There are also naïve </w:t>
      </w:r>
      <w:r w:rsidR="007F2CB4">
        <w:rPr>
          <w:rFonts w:ascii="Times New Roman" w:hAnsi="Times New Roman" w:cs="Times New Roman"/>
          <w:sz w:val="24"/>
          <w:szCs w:val="24"/>
        </w:rPr>
        <w:t>theories</w:t>
      </w:r>
      <w:r w:rsidR="00176A3B">
        <w:rPr>
          <w:rFonts w:ascii="Times New Roman" w:hAnsi="Times New Roman" w:cs="Times New Roman"/>
          <w:sz w:val="24"/>
          <w:szCs w:val="24"/>
        </w:rPr>
        <w:t xml:space="preserve"> about motion</w:t>
      </w:r>
      <w:r w:rsidR="007D1B0C">
        <w:rPr>
          <w:rFonts w:ascii="Times New Roman" w:hAnsi="Times New Roman" w:cs="Times New Roman"/>
          <w:sz w:val="24"/>
          <w:szCs w:val="24"/>
        </w:rPr>
        <w:t>: For example, c</w:t>
      </w:r>
      <w:r w:rsidR="002B1763">
        <w:rPr>
          <w:rFonts w:ascii="Times New Roman" w:hAnsi="Times New Roman" w:cs="Times New Roman"/>
          <w:sz w:val="24"/>
          <w:szCs w:val="24"/>
        </w:rPr>
        <w:t xml:space="preserve">hildren </w:t>
      </w:r>
      <w:r w:rsidR="00992B6D">
        <w:rPr>
          <w:rFonts w:ascii="Times New Roman" w:hAnsi="Times New Roman" w:cs="Times New Roman"/>
          <w:sz w:val="24"/>
          <w:szCs w:val="24"/>
        </w:rPr>
        <w:t xml:space="preserve">often believe </w:t>
      </w:r>
      <w:r w:rsidR="00176A3B">
        <w:rPr>
          <w:rFonts w:ascii="Times New Roman" w:hAnsi="Times New Roman" w:cs="Times New Roman"/>
          <w:sz w:val="24"/>
          <w:szCs w:val="24"/>
        </w:rPr>
        <w:t xml:space="preserve">that </w:t>
      </w:r>
      <w:r w:rsidR="001950B6">
        <w:rPr>
          <w:rFonts w:ascii="Times New Roman" w:hAnsi="Times New Roman" w:cs="Times New Roman"/>
          <w:sz w:val="24"/>
          <w:szCs w:val="24"/>
        </w:rPr>
        <w:t>a ball traveling through a curved tube will continue to follow a curved path upon exiting.</w:t>
      </w:r>
      <w:r w:rsidR="0032272C">
        <w:rPr>
          <w:rFonts w:ascii="Times New Roman" w:hAnsi="Times New Roman" w:cs="Times New Roman"/>
          <w:sz w:val="24"/>
          <w:szCs w:val="24"/>
        </w:rPr>
        <w:t xml:space="preserve"> </w:t>
      </w:r>
      <w:r w:rsidR="00176A3B">
        <w:rPr>
          <w:rFonts w:ascii="Times New Roman" w:hAnsi="Times New Roman" w:cs="Times New Roman"/>
          <w:sz w:val="24"/>
          <w:szCs w:val="24"/>
        </w:rPr>
        <w:t>And w</w:t>
      </w:r>
      <w:r w:rsidR="00C52CF6">
        <w:rPr>
          <w:rFonts w:ascii="Times New Roman" w:hAnsi="Times New Roman" w:cs="Times New Roman"/>
          <w:sz w:val="24"/>
          <w:szCs w:val="24"/>
        </w:rPr>
        <w:t xml:space="preserve">hen describing the earth, children </w:t>
      </w:r>
      <w:r w:rsidR="003A7B1F">
        <w:rPr>
          <w:rFonts w:ascii="Times New Roman" w:hAnsi="Times New Roman" w:cs="Times New Roman"/>
          <w:sz w:val="24"/>
          <w:szCs w:val="24"/>
        </w:rPr>
        <w:t>might</w:t>
      </w:r>
      <w:r w:rsidR="00992B6D">
        <w:rPr>
          <w:rFonts w:ascii="Times New Roman" w:hAnsi="Times New Roman" w:cs="Times New Roman"/>
          <w:sz w:val="24"/>
          <w:szCs w:val="24"/>
        </w:rPr>
        <w:t xml:space="preserve"> </w:t>
      </w:r>
      <w:r w:rsidR="00C52CF6">
        <w:rPr>
          <w:rFonts w:ascii="Times New Roman" w:hAnsi="Times New Roman" w:cs="Times New Roman"/>
          <w:sz w:val="24"/>
          <w:szCs w:val="24"/>
        </w:rPr>
        <w:t xml:space="preserve">claim that the planet is </w:t>
      </w:r>
      <w:r w:rsidR="00176A3B">
        <w:rPr>
          <w:rFonts w:ascii="Times New Roman" w:hAnsi="Times New Roman" w:cs="Times New Roman"/>
          <w:sz w:val="24"/>
          <w:szCs w:val="24"/>
        </w:rPr>
        <w:t xml:space="preserve">a </w:t>
      </w:r>
      <w:r w:rsidR="003312B3">
        <w:rPr>
          <w:rFonts w:ascii="Times New Roman" w:hAnsi="Times New Roman" w:cs="Times New Roman"/>
          <w:sz w:val="24"/>
          <w:szCs w:val="24"/>
        </w:rPr>
        <w:t xml:space="preserve">disk </w:t>
      </w:r>
      <w:r w:rsidR="00176A3B">
        <w:rPr>
          <w:rFonts w:ascii="Times New Roman" w:hAnsi="Times New Roman" w:cs="Times New Roman"/>
          <w:sz w:val="24"/>
          <w:szCs w:val="24"/>
        </w:rPr>
        <w:t xml:space="preserve">that </w:t>
      </w:r>
      <w:r w:rsidR="00C52CF6">
        <w:rPr>
          <w:rFonts w:ascii="Times New Roman" w:hAnsi="Times New Roman" w:cs="Times New Roman"/>
          <w:sz w:val="24"/>
          <w:szCs w:val="24"/>
        </w:rPr>
        <w:t xml:space="preserve">one </w:t>
      </w:r>
      <w:r w:rsidR="00C52CF6">
        <w:rPr>
          <w:rFonts w:ascii="Times New Roman" w:hAnsi="Times New Roman" w:cs="Times New Roman"/>
          <w:sz w:val="24"/>
          <w:szCs w:val="24"/>
        </w:rPr>
        <w:lastRenderedPageBreak/>
        <w:t xml:space="preserve">could walk off. </w:t>
      </w:r>
      <w:r w:rsidR="007D1B0C">
        <w:rPr>
          <w:rFonts w:ascii="Times New Roman" w:hAnsi="Times New Roman" w:cs="Times New Roman"/>
          <w:sz w:val="24"/>
          <w:szCs w:val="24"/>
        </w:rPr>
        <w:t>N</w:t>
      </w:r>
      <w:r w:rsidR="00B17528">
        <w:rPr>
          <w:rFonts w:ascii="Times New Roman" w:hAnsi="Times New Roman" w:cs="Times New Roman"/>
          <w:sz w:val="24"/>
          <w:szCs w:val="24"/>
        </w:rPr>
        <w:t>aive</w:t>
      </w:r>
      <w:r w:rsidR="00FD1C96">
        <w:rPr>
          <w:rFonts w:ascii="Times New Roman" w:hAnsi="Times New Roman" w:cs="Times New Roman"/>
          <w:sz w:val="24"/>
          <w:szCs w:val="24"/>
        </w:rPr>
        <w:t xml:space="preserve"> </w:t>
      </w:r>
      <w:r w:rsidR="007F2CB4">
        <w:rPr>
          <w:rFonts w:ascii="Times New Roman" w:hAnsi="Times New Roman" w:cs="Times New Roman"/>
          <w:sz w:val="24"/>
          <w:szCs w:val="24"/>
        </w:rPr>
        <w:t>theories</w:t>
      </w:r>
      <w:r w:rsidR="00FD1C96">
        <w:rPr>
          <w:rFonts w:ascii="Times New Roman" w:hAnsi="Times New Roman" w:cs="Times New Roman"/>
          <w:sz w:val="24"/>
          <w:szCs w:val="24"/>
        </w:rPr>
        <w:t xml:space="preserve"> have been documented in </w:t>
      </w:r>
      <w:r w:rsidR="00B17528">
        <w:rPr>
          <w:rFonts w:ascii="Times New Roman" w:hAnsi="Times New Roman" w:cs="Times New Roman"/>
          <w:sz w:val="24"/>
          <w:szCs w:val="24"/>
        </w:rPr>
        <w:t xml:space="preserve">all aspects of science, including </w:t>
      </w:r>
      <w:r w:rsidR="00FD1C96">
        <w:rPr>
          <w:rFonts w:ascii="Times New Roman" w:hAnsi="Times New Roman" w:cs="Times New Roman"/>
          <w:sz w:val="24"/>
          <w:szCs w:val="24"/>
        </w:rPr>
        <w:t xml:space="preserve">physics, chemistry, </w:t>
      </w:r>
      <w:r w:rsidR="00FD1C96" w:rsidRPr="00FD1C96">
        <w:rPr>
          <w:rFonts w:ascii="Times New Roman" w:hAnsi="Times New Roman" w:cs="Times New Roman"/>
          <w:sz w:val="24"/>
          <w:szCs w:val="24"/>
        </w:rPr>
        <w:t>biology</w:t>
      </w:r>
      <w:r w:rsidR="00B17528">
        <w:rPr>
          <w:rFonts w:ascii="Times New Roman" w:hAnsi="Times New Roman" w:cs="Times New Roman"/>
          <w:sz w:val="24"/>
          <w:szCs w:val="24"/>
        </w:rPr>
        <w:t>,</w:t>
      </w:r>
      <w:r w:rsidR="00FD1C96" w:rsidRPr="00FD1C96">
        <w:rPr>
          <w:rFonts w:ascii="Times New Roman" w:hAnsi="Times New Roman" w:cs="Times New Roman"/>
          <w:sz w:val="24"/>
          <w:szCs w:val="24"/>
        </w:rPr>
        <w:t xml:space="preserve"> and astr</w:t>
      </w:r>
      <w:r w:rsidR="00FD1C96">
        <w:rPr>
          <w:rFonts w:ascii="Times New Roman" w:hAnsi="Times New Roman" w:cs="Times New Roman"/>
          <w:sz w:val="24"/>
          <w:szCs w:val="24"/>
        </w:rPr>
        <w:t>onomy</w:t>
      </w:r>
      <w:r w:rsidR="00FD1C96" w:rsidRPr="00FD1C96">
        <w:rPr>
          <w:rFonts w:ascii="Times New Roman" w:hAnsi="Times New Roman" w:cs="Times New Roman"/>
          <w:sz w:val="24"/>
          <w:szCs w:val="24"/>
        </w:rPr>
        <w:t>.</w:t>
      </w:r>
    </w:p>
    <w:p w14:paraId="081CDBE9" w14:textId="77777777" w:rsidR="00FD1C96" w:rsidRDefault="00FD1C96" w:rsidP="00A640C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03F2DA2" w14:textId="208B3342" w:rsidR="003D60EF" w:rsidRDefault="00154D6A" w:rsidP="00A640C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the presence of naïve </w:t>
      </w:r>
      <w:r w:rsidR="007F2CB4">
        <w:rPr>
          <w:rFonts w:ascii="Times New Roman" w:hAnsi="Times New Roman" w:cs="Times New Roman"/>
          <w:sz w:val="24"/>
          <w:szCs w:val="24"/>
        </w:rPr>
        <w:t>theories</w:t>
      </w:r>
      <w:r>
        <w:rPr>
          <w:rFonts w:ascii="Times New Roman" w:hAnsi="Times New Roman" w:cs="Times New Roman"/>
          <w:sz w:val="24"/>
          <w:szCs w:val="24"/>
        </w:rPr>
        <w:t xml:space="preserve"> is taken for granted, </w:t>
      </w:r>
      <w:r w:rsidR="00EC795B">
        <w:rPr>
          <w:rFonts w:ascii="Times New Roman" w:hAnsi="Times New Roman" w:cs="Times New Roman"/>
          <w:sz w:val="24"/>
          <w:szCs w:val="24"/>
        </w:rPr>
        <w:t>question</w:t>
      </w:r>
      <w:r>
        <w:rPr>
          <w:rFonts w:ascii="Times New Roman" w:hAnsi="Times New Roman" w:cs="Times New Roman"/>
          <w:sz w:val="24"/>
          <w:szCs w:val="24"/>
        </w:rPr>
        <w:t>s remain about</w:t>
      </w:r>
      <w:r w:rsidR="00EC795B">
        <w:rPr>
          <w:rFonts w:ascii="Times New Roman" w:hAnsi="Times New Roman" w:cs="Times New Roman"/>
          <w:sz w:val="24"/>
          <w:szCs w:val="24"/>
        </w:rPr>
        <w:t xml:space="preserve"> of how naïve </w:t>
      </w:r>
      <w:r w:rsidR="007F2CB4">
        <w:rPr>
          <w:rFonts w:ascii="Times New Roman" w:hAnsi="Times New Roman" w:cs="Times New Roman"/>
          <w:sz w:val="24"/>
          <w:szCs w:val="24"/>
        </w:rPr>
        <w:t>theories</w:t>
      </w:r>
      <w:r w:rsidR="00EC795B">
        <w:rPr>
          <w:rFonts w:ascii="Times New Roman" w:hAnsi="Times New Roman" w:cs="Times New Roman"/>
          <w:sz w:val="24"/>
          <w:szCs w:val="24"/>
        </w:rPr>
        <w:t xml:space="preserve"> </w:t>
      </w:r>
      <w:r w:rsidR="00EC795B" w:rsidRPr="00C51E8D">
        <w:rPr>
          <w:rFonts w:ascii="Times New Roman" w:hAnsi="Times New Roman" w:cs="Times New Roman"/>
          <w:sz w:val="24"/>
          <w:szCs w:val="24"/>
        </w:rPr>
        <w:t xml:space="preserve">form, get </w:t>
      </w:r>
      <w:r w:rsidR="003312B3">
        <w:rPr>
          <w:rFonts w:ascii="Times New Roman" w:hAnsi="Times New Roman" w:cs="Times New Roman"/>
          <w:sz w:val="24"/>
          <w:szCs w:val="24"/>
        </w:rPr>
        <w:t>remembered</w:t>
      </w:r>
      <w:r w:rsidR="00EC795B" w:rsidRPr="00C51E8D">
        <w:rPr>
          <w:rFonts w:ascii="Times New Roman" w:hAnsi="Times New Roman" w:cs="Times New Roman"/>
          <w:sz w:val="24"/>
          <w:szCs w:val="24"/>
        </w:rPr>
        <w:t xml:space="preserve">, and </w:t>
      </w:r>
      <w:r w:rsidR="00B17528">
        <w:rPr>
          <w:rFonts w:ascii="Times New Roman" w:hAnsi="Times New Roman" w:cs="Times New Roman"/>
          <w:sz w:val="24"/>
          <w:szCs w:val="24"/>
        </w:rPr>
        <w:t xml:space="preserve">can be </w:t>
      </w:r>
      <w:r w:rsidR="00EC795B" w:rsidRPr="00C51E8D">
        <w:rPr>
          <w:rFonts w:ascii="Times New Roman" w:hAnsi="Times New Roman" w:cs="Times New Roman"/>
          <w:sz w:val="24"/>
          <w:szCs w:val="24"/>
        </w:rPr>
        <w:t>change</w:t>
      </w:r>
      <w:r w:rsidR="00B17528">
        <w:rPr>
          <w:rFonts w:ascii="Times New Roman" w:hAnsi="Times New Roman" w:cs="Times New Roman"/>
          <w:sz w:val="24"/>
          <w:szCs w:val="24"/>
        </w:rPr>
        <w:t xml:space="preserve">d. </w:t>
      </w:r>
      <w:r w:rsidR="00EC795B">
        <w:rPr>
          <w:rFonts w:ascii="Times New Roman" w:hAnsi="Times New Roman" w:cs="Times New Roman"/>
          <w:sz w:val="24"/>
          <w:szCs w:val="24"/>
        </w:rPr>
        <w:t xml:space="preserve">On the question of how naïve </w:t>
      </w:r>
      <w:r w:rsidR="007F2CB4">
        <w:rPr>
          <w:rFonts w:ascii="Times New Roman" w:hAnsi="Times New Roman" w:cs="Times New Roman"/>
          <w:sz w:val="24"/>
          <w:szCs w:val="24"/>
        </w:rPr>
        <w:t>theories</w:t>
      </w:r>
      <w:r w:rsidR="00EC795B">
        <w:rPr>
          <w:rFonts w:ascii="Times New Roman" w:hAnsi="Times New Roman" w:cs="Times New Roman"/>
          <w:sz w:val="24"/>
          <w:szCs w:val="24"/>
        </w:rPr>
        <w:t xml:space="preserve"> </w:t>
      </w:r>
      <w:r w:rsidR="00EC795B" w:rsidRPr="00C51E8D">
        <w:rPr>
          <w:rFonts w:ascii="Times New Roman" w:hAnsi="Times New Roman" w:cs="Times New Roman"/>
          <w:sz w:val="24"/>
          <w:szCs w:val="24"/>
        </w:rPr>
        <w:t>form</w:t>
      </w:r>
      <w:r w:rsidR="002D2862">
        <w:rPr>
          <w:rFonts w:ascii="Times New Roman" w:hAnsi="Times New Roman" w:cs="Times New Roman"/>
          <w:sz w:val="24"/>
          <w:szCs w:val="24"/>
        </w:rPr>
        <w:t xml:space="preserve">, the prevalent view is that naïve </w:t>
      </w:r>
      <w:r w:rsidR="007F2CB4">
        <w:rPr>
          <w:rFonts w:ascii="Times New Roman" w:hAnsi="Times New Roman" w:cs="Times New Roman"/>
          <w:sz w:val="24"/>
          <w:szCs w:val="24"/>
        </w:rPr>
        <w:t>theories</w:t>
      </w:r>
      <w:r w:rsidR="002D2862">
        <w:rPr>
          <w:rFonts w:ascii="Times New Roman" w:hAnsi="Times New Roman" w:cs="Times New Roman"/>
          <w:sz w:val="24"/>
          <w:szCs w:val="24"/>
        </w:rPr>
        <w:t xml:space="preserve"> </w:t>
      </w:r>
      <w:r w:rsidR="000E50F0">
        <w:rPr>
          <w:rFonts w:ascii="Times New Roman" w:hAnsi="Times New Roman" w:cs="Times New Roman"/>
          <w:sz w:val="24"/>
          <w:szCs w:val="24"/>
        </w:rPr>
        <w:t xml:space="preserve">emerge spontaneously as </w:t>
      </w:r>
      <w:r w:rsidR="00424CF1">
        <w:rPr>
          <w:rFonts w:ascii="Times New Roman" w:hAnsi="Times New Roman" w:cs="Times New Roman"/>
          <w:sz w:val="24"/>
          <w:szCs w:val="24"/>
        </w:rPr>
        <w:t>an individual</w:t>
      </w:r>
      <w:r w:rsidR="002D2862">
        <w:rPr>
          <w:rFonts w:ascii="Times New Roman" w:hAnsi="Times New Roman" w:cs="Times New Roman"/>
          <w:sz w:val="24"/>
          <w:szCs w:val="24"/>
        </w:rPr>
        <w:t xml:space="preserve"> </w:t>
      </w:r>
      <w:r w:rsidR="000E50F0">
        <w:rPr>
          <w:rFonts w:ascii="Times New Roman" w:hAnsi="Times New Roman" w:cs="Times New Roman"/>
          <w:sz w:val="24"/>
          <w:szCs w:val="24"/>
        </w:rPr>
        <w:t>interact</w:t>
      </w:r>
      <w:r w:rsidR="00424CF1">
        <w:rPr>
          <w:rFonts w:ascii="Times New Roman" w:hAnsi="Times New Roman" w:cs="Times New Roman"/>
          <w:sz w:val="24"/>
          <w:szCs w:val="24"/>
        </w:rPr>
        <w:t xml:space="preserve">s </w:t>
      </w:r>
      <w:r w:rsidR="000E50F0">
        <w:rPr>
          <w:rFonts w:ascii="Times New Roman" w:hAnsi="Times New Roman" w:cs="Times New Roman"/>
          <w:sz w:val="24"/>
          <w:szCs w:val="24"/>
        </w:rPr>
        <w:t xml:space="preserve">with the surrounding. For example, the belief that objects balance at their midpoint might stem from the child’s experience with symmetrical blocks made of only one type of material. </w:t>
      </w:r>
      <w:r w:rsidR="00606609">
        <w:rPr>
          <w:rFonts w:ascii="Times New Roman" w:hAnsi="Times New Roman" w:cs="Times New Roman"/>
          <w:sz w:val="24"/>
          <w:szCs w:val="24"/>
        </w:rPr>
        <w:t>Similarly, the belief that the earth is flat might ste</w:t>
      </w:r>
      <w:r w:rsidR="005D1463">
        <w:rPr>
          <w:rFonts w:ascii="Times New Roman" w:hAnsi="Times New Roman" w:cs="Times New Roman"/>
          <w:sz w:val="24"/>
          <w:szCs w:val="24"/>
        </w:rPr>
        <w:t>m</w:t>
      </w:r>
      <w:r w:rsidR="00606609">
        <w:rPr>
          <w:rFonts w:ascii="Times New Roman" w:hAnsi="Times New Roman" w:cs="Times New Roman"/>
          <w:sz w:val="24"/>
          <w:szCs w:val="24"/>
        </w:rPr>
        <w:t xml:space="preserve"> from </w:t>
      </w:r>
      <w:r w:rsidR="00E13675">
        <w:rPr>
          <w:rFonts w:ascii="Times New Roman" w:hAnsi="Times New Roman" w:cs="Times New Roman"/>
          <w:sz w:val="24"/>
          <w:szCs w:val="24"/>
        </w:rPr>
        <w:t>the experience of walking on flat ground</w:t>
      </w:r>
      <w:r w:rsidR="00F27B6B">
        <w:rPr>
          <w:rFonts w:ascii="Times New Roman" w:hAnsi="Times New Roman" w:cs="Times New Roman"/>
          <w:sz w:val="24"/>
          <w:szCs w:val="24"/>
        </w:rPr>
        <w:t>. I</w:t>
      </w:r>
      <w:r w:rsidR="00EC795B">
        <w:rPr>
          <w:rFonts w:ascii="Times New Roman" w:hAnsi="Times New Roman" w:cs="Times New Roman"/>
          <w:sz w:val="24"/>
          <w:szCs w:val="24"/>
        </w:rPr>
        <w:t>t is not always clear</w:t>
      </w:r>
      <w:r w:rsidR="00F27B6B">
        <w:rPr>
          <w:rFonts w:ascii="Times New Roman" w:hAnsi="Times New Roman" w:cs="Times New Roman"/>
          <w:sz w:val="24"/>
          <w:szCs w:val="24"/>
        </w:rPr>
        <w:t>, however,</w:t>
      </w:r>
      <w:r w:rsidR="00EC795B">
        <w:rPr>
          <w:rFonts w:ascii="Times New Roman" w:hAnsi="Times New Roman" w:cs="Times New Roman"/>
          <w:sz w:val="24"/>
          <w:szCs w:val="24"/>
        </w:rPr>
        <w:t xml:space="preserve"> what kind of experience</w:t>
      </w:r>
      <w:r w:rsidR="00797B4A">
        <w:rPr>
          <w:rFonts w:ascii="Times New Roman" w:hAnsi="Times New Roman" w:cs="Times New Roman"/>
          <w:sz w:val="24"/>
          <w:szCs w:val="24"/>
        </w:rPr>
        <w:t>—</w:t>
      </w:r>
      <w:r w:rsidR="00F27B6B">
        <w:rPr>
          <w:rFonts w:ascii="Times New Roman" w:hAnsi="Times New Roman" w:cs="Times New Roman"/>
          <w:sz w:val="24"/>
          <w:szCs w:val="24"/>
        </w:rPr>
        <w:t>or lack thereof</w:t>
      </w:r>
      <w:r w:rsidR="00797B4A">
        <w:rPr>
          <w:rFonts w:ascii="Times New Roman" w:hAnsi="Times New Roman" w:cs="Times New Roman"/>
          <w:sz w:val="24"/>
          <w:szCs w:val="24"/>
        </w:rPr>
        <w:t>—</w:t>
      </w:r>
      <w:r w:rsidR="00F27B6B">
        <w:rPr>
          <w:rFonts w:ascii="Times New Roman" w:hAnsi="Times New Roman" w:cs="Times New Roman"/>
          <w:sz w:val="24"/>
          <w:szCs w:val="24"/>
        </w:rPr>
        <w:t>is necessary for the formation of a belief</w:t>
      </w:r>
      <w:r w:rsidR="00EC795B">
        <w:rPr>
          <w:rFonts w:ascii="Times New Roman" w:hAnsi="Times New Roman" w:cs="Times New Roman"/>
          <w:sz w:val="24"/>
          <w:szCs w:val="24"/>
        </w:rPr>
        <w:t xml:space="preserve">. For example, </w:t>
      </w:r>
      <w:r w:rsidR="00F27B6B">
        <w:rPr>
          <w:rFonts w:ascii="Times New Roman" w:hAnsi="Times New Roman" w:cs="Times New Roman"/>
          <w:sz w:val="24"/>
          <w:szCs w:val="24"/>
        </w:rPr>
        <w:t>spontaneous exploration</w:t>
      </w:r>
      <w:r w:rsidR="00994CA1">
        <w:rPr>
          <w:rFonts w:ascii="Times New Roman" w:hAnsi="Times New Roman" w:cs="Times New Roman"/>
          <w:sz w:val="24"/>
          <w:szCs w:val="24"/>
        </w:rPr>
        <w:t>s</w:t>
      </w:r>
      <w:r w:rsidR="00F27B6B">
        <w:rPr>
          <w:rFonts w:ascii="Times New Roman" w:hAnsi="Times New Roman" w:cs="Times New Roman"/>
          <w:sz w:val="24"/>
          <w:szCs w:val="24"/>
        </w:rPr>
        <w:t xml:space="preserve"> of </w:t>
      </w:r>
      <w:r w:rsidR="00857B5C">
        <w:rPr>
          <w:rFonts w:ascii="Times New Roman" w:hAnsi="Times New Roman" w:cs="Times New Roman"/>
          <w:sz w:val="24"/>
          <w:szCs w:val="24"/>
        </w:rPr>
        <w:t xml:space="preserve">objects’ </w:t>
      </w:r>
      <w:r w:rsidR="00F27B6B">
        <w:rPr>
          <w:rFonts w:ascii="Times New Roman" w:hAnsi="Times New Roman" w:cs="Times New Roman"/>
          <w:sz w:val="24"/>
          <w:szCs w:val="24"/>
        </w:rPr>
        <w:t xml:space="preserve">sinking rates </w:t>
      </w:r>
      <w:r w:rsidR="00797B4A">
        <w:rPr>
          <w:rFonts w:ascii="Times New Roman" w:hAnsi="Times New Roman" w:cs="Times New Roman"/>
          <w:sz w:val="24"/>
          <w:szCs w:val="24"/>
        </w:rPr>
        <w:t xml:space="preserve">are </w:t>
      </w:r>
      <w:r w:rsidR="00857B5C">
        <w:rPr>
          <w:rFonts w:ascii="Times New Roman" w:hAnsi="Times New Roman" w:cs="Times New Roman"/>
          <w:sz w:val="24"/>
          <w:szCs w:val="24"/>
        </w:rPr>
        <w:t xml:space="preserve">difficult to </w:t>
      </w:r>
      <w:r w:rsidR="00797B4A">
        <w:rPr>
          <w:rFonts w:ascii="Times New Roman" w:hAnsi="Times New Roman" w:cs="Times New Roman"/>
          <w:sz w:val="24"/>
          <w:szCs w:val="24"/>
        </w:rPr>
        <w:t>be carried</w:t>
      </w:r>
      <w:r w:rsidR="00857B5C">
        <w:rPr>
          <w:rFonts w:ascii="Times New Roman" w:hAnsi="Times New Roman" w:cs="Times New Roman"/>
          <w:sz w:val="24"/>
          <w:szCs w:val="24"/>
        </w:rPr>
        <w:t xml:space="preserve"> out</w:t>
      </w:r>
      <w:r w:rsidR="00797B4A">
        <w:rPr>
          <w:rFonts w:ascii="Times New Roman" w:hAnsi="Times New Roman" w:cs="Times New Roman"/>
          <w:sz w:val="24"/>
          <w:szCs w:val="24"/>
        </w:rPr>
        <w:t xml:space="preserve"> by a child</w:t>
      </w:r>
      <w:r w:rsidR="00857B5C">
        <w:rPr>
          <w:rFonts w:ascii="Times New Roman" w:hAnsi="Times New Roman" w:cs="Times New Roman"/>
          <w:sz w:val="24"/>
          <w:szCs w:val="24"/>
        </w:rPr>
        <w:t>.</w:t>
      </w:r>
      <w:r w:rsidR="00690CCF">
        <w:rPr>
          <w:rFonts w:ascii="Times New Roman" w:hAnsi="Times New Roman" w:cs="Times New Roman"/>
          <w:sz w:val="24"/>
          <w:szCs w:val="24"/>
        </w:rPr>
        <w:t xml:space="preserve"> </w:t>
      </w:r>
      <w:r w:rsidR="00857B5C">
        <w:rPr>
          <w:rFonts w:ascii="Times New Roman" w:hAnsi="Times New Roman" w:cs="Times New Roman"/>
          <w:sz w:val="24"/>
          <w:szCs w:val="24"/>
        </w:rPr>
        <w:t>Y</w:t>
      </w:r>
      <w:r w:rsidR="00F27B6B">
        <w:rPr>
          <w:rFonts w:ascii="Times New Roman" w:hAnsi="Times New Roman" w:cs="Times New Roman"/>
          <w:sz w:val="24"/>
          <w:szCs w:val="24"/>
        </w:rPr>
        <w:t>et children</w:t>
      </w:r>
      <w:r w:rsidR="00690CCF">
        <w:rPr>
          <w:rFonts w:ascii="Times New Roman" w:hAnsi="Times New Roman" w:cs="Times New Roman"/>
          <w:sz w:val="24"/>
          <w:szCs w:val="24"/>
        </w:rPr>
        <w:t xml:space="preserve"> nevertheless</w:t>
      </w:r>
      <w:r w:rsidR="00F27B6B">
        <w:rPr>
          <w:rFonts w:ascii="Times New Roman" w:hAnsi="Times New Roman" w:cs="Times New Roman"/>
          <w:sz w:val="24"/>
          <w:szCs w:val="24"/>
        </w:rPr>
        <w:t xml:space="preserve"> </w:t>
      </w:r>
      <w:r w:rsidR="00D02F92">
        <w:rPr>
          <w:rFonts w:ascii="Times New Roman" w:hAnsi="Times New Roman" w:cs="Times New Roman"/>
          <w:sz w:val="24"/>
          <w:szCs w:val="24"/>
        </w:rPr>
        <w:t xml:space="preserve">persist in believing that </w:t>
      </w:r>
      <w:r w:rsidR="00F27B6B">
        <w:rPr>
          <w:rFonts w:ascii="Times New Roman" w:hAnsi="Times New Roman" w:cs="Times New Roman"/>
          <w:sz w:val="24"/>
          <w:szCs w:val="24"/>
        </w:rPr>
        <w:t>heavy objects sink</w:t>
      </w:r>
      <w:r w:rsidR="00FE72DF">
        <w:rPr>
          <w:rFonts w:ascii="Times New Roman" w:hAnsi="Times New Roman" w:cs="Times New Roman"/>
          <w:sz w:val="24"/>
          <w:szCs w:val="24"/>
        </w:rPr>
        <w:t xml:space="preserve"> fastest</w:t>
      </w:r>
      <w:r w:rsidR="005D1463">
        <w:rPr>
          <w:rFonts w:ascii="Times New Roman" w:hAnsi="Times New Roman" w:cs="Times New Roman"/>
          <w:sz w:val="24"/>
          <w:szCs w:val="24"/>
        </w:rPr>
        <w:t>—</w:t>
      </w:r>
      <w:r w:rsidR="00D02F92">
        <w:rPr>
          <w:rFonts w:ascii="Times New Roman" w:hAnsi="Times New Roman" w:cs="Times New Roman"/>
          <w:sz w:val="24"/>
          <w:szCs w:val="24"/>
        </w:rPr>
        <w:t>even</w:t>
      </w:r>
      <w:r w:rsidR="005D1463">
        <w:rPr>
          <w:rFonts w:ascii="Times New Roman" w:hAnsi="Times New Roman" w:cs="Times New Roman"/>
          <w:sz w:val="24"/>
          <w:szCs w:val="24"/>
        </w:rPr>
        <w:t xml:space="preserve"> after being shown</w:t>
      </w:r>
      <w:r w:rsidR="00D02F92">
        <w:rPr>
          <w:rFonts w:ascii="Times New Roman" w:hAnsi="Times New Roman" w:cs="Times New Roman"/>
          <w:sz w:val="24"/>
          <w:szCs w:val="24"/>
        </w:rPr>
        <w:t xml:space="preserve"> controlled evidence </w:t>
      </w:r>
      <w:r w:rsidR="005D1463">
        <w:rPr>
          <w:rFonts w:ascii="Times New Roman" w:hAnsi="Times New Roman" w:cs="Times New Roman"/>
          <w:sz w:val="24"/>
          <w:szCs w:val="24"/>
        </w:rPr>
        <w:t>that contradicts</w:t>
      </w:r>
      <w:r w:rsidR="00D02F92">
        <w:rPr>
          <w:rFonts w:ascii="Times New Roman" w:hAnsi="Times New Roman" w:cs="Times New Roman"/>
          <w:sz w:val="24"/>
          <w:szCs w:val="24"/>
        </w:rPr>
        <w:t xml:space="preserve"> such belief. </w:t>
      </w:r>
    </w:p>
    <w:p w14:paraId="62C6569F" w14:textId="77777777" w:rsidR="00A84DA0" w:rsidRDefault="00A84DA0" w:rsidP="00A640C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DF6097F" w14:textId="5C1A2843" w:rsidR="00EC795B" w:rsidRDefault="001378B3" w:rsidP="00A640C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</w:t>
      </w:r>
      <w:r w:rsidR="00EC795B">
        <w:rPr>
          <w:rFonts w:ascii="Times New Roman" w:hAnsi="Times New Roman" w:cs="Times New Roman"/>
          <w:sz w:val="24"/>
          <w:szCs w:val="24"/>
        </w:rPr>
        <w:t xml:space="preserve"> the question of how </w:t>
      </w:r>
      <w:r w:rsidR="00061860">
        <w:rPr>
          <w:rFonts w:ascii="Times New Roman" w:hAnsi="Times New Roman" w:cs="Times New Roman"/>
          <w:sz w:val="24"/>
          <w:szCs w:val="24"/>
        </w:rPr>
        <w:t xml:space="preserve">naïve </w:t>
      </w:r>
      <w:r w:rsidR="007F2CB4">
        <w:rPr>
          <w:rFonts w:ascii="Times New Roman" w:hAnsi="Times New Roman" w:cs="Times New Roman"/>
          <w:sz w:val="24"/>
          <w:szCs w:val="24"/>
        </w:rPr>
        <w:t>theories</w:t>
      </w:r>
      <w:r w:rsidR="00EC795B">
        <w:rPr>
          <w:rFonts w:ascii="Times New Roman" w:hAnsi="Times New Roman" w:cs="Times New Roman"/>
          <w:sz w:val="24"/>
          <w:szCs w:val="24"/>
        </w:rPr>
        <w:t xml:space="preserve"> </w:t>
      </w:r>
      <w:r w:rsidR="00EC795B" w:rsidRPr="00C51E8D">
        <w:rPr>
          <w:rFonts w:ascii="Times New Roman" w:hAnsi="Times New Roman" w:cs="Times New Roman"/>
          <w:sz w:val="24"/>
          <w:szCs w:val="24"/>
        </w:rPr>
        <w:t xml:space="preserve">get </w:t>
      </w:r>
      <w:r w:rsidR="00B04E21">
        <w:rPr>
          <w:rFonts w:ascii="Times New Roman" w:hAnsi="Times New Roman" w:cs="Times New Roman"/>
          <w:sz w:val="24"/>
          <w:szCs w:val="24"/>
        </w:rPr>
        <w:t>remembered</w:t>
      </w:r>
      <w:r w:rsidR="00994CA1">
        <w:rPr>
          <w:rFonts w:ascii="Times New Roman" w:hAnsi="Times New Roman" w:cs="Times New Roman"/>
          <w:sz w:val="24"/>
          <w:szCs w:val="24"/>
        </w:rPr>
        <w:t xml:space="preserve">, a </w:t>
      </w:r>
      <w:r w:rsidR="00EC795B">
        <w:rPr>
          <w:rFonts w:ascii="Times New Roman" w:hAnsi="Times New Roman" w:cs="Times New Roman"/>
          <w:sz w:val="24"/>
          <w:szCs w:val="24"/>
        </w:rPr>
        <w:t xml:space="preserve">prevalent view is that </w:t>
      </w:r>
      <w:r w:rsidR="007F2CB4">
        <w:rPr>
          <w:rFonts w:ascii="Times New Roman" w:hAnsi="Times New Roman" w:cs="Times New Roman"/>
          <w:sz w:val="24"/>
          <w:szCs w:val="24"/>
        </w:rPr>
        <w:t>theories</w:t>
      </w:r>
      <w:r w:rsidR="00EC795B">
        <w:rPr>
          <w:rFonts w:ascii="Times New Roman" w:hAnsi="Times New Roman" w:cs="Times New Roman"/>
          <w:sz w:val="24"/>
          <w:szCs w:val="24"/>
        </w:rPr>
        <w:t xml:space="preserve"> are </w:t>
      </w:r>
      <w:r w:rsidR="004067F7">
        <w:rPr>
          <w:rFonts w:ascii="Times New Roman" w:hAnsi="Times New Roman" w:cs="Times New Roman"/>
          <w:sz w:val="24"/>
          <w:szCs w:val="24"/>
        </w:rPr>
        <w:t xml:space="preserve">mental </w:t>
      </w:r>
      <w:r w:rsidR="00303EA5">
        <w:rPr>
          <w:rFonts w:ascii="Times New Roman" w:hAnsi="Times New Roman" w:cs="Times New Roman"/>
          <w:sz w:val="24"/>
          <w:szCs w:val="24"/>
        </w:rPr>
        <w:t xml:space="preserve">entities </w:t>
      </w:r>
      <w:r w:rsidR="00E66D4E">
        <w:rPr>
          <w:rFonts w:ascii="Times New Roman" w:hAnsi="Times New Roman" w:cs="Times New Roman"/>
          <w:sz w:val="24"/>
          <w:szCs w:val="24"/>
        </w:rPr>
        <w:t>with clear boundaries</w:t>
      </w:r>
      <w:r w:rsidR="00EC795B" w:rsidRPr="00D52256">
        <w:rPr>
          <w:rFonts w:ascii="Times New Roman" w:hAnsi="Times New Roman" w:cs="Times New Roman"/>
          <w:sz w:val="24"/>
          <w:szCs w:val="24"/>
        </w:rPr>
        <w:t>.</w:t>
      </w:r>
      <w:r w:rsidR="00EC795B">
        <w:rPr>
          <w:rFonts w:ascii="Times New Roman" w:hAnsi="Times New Roman" w:cs="Times New Roman"/>
          <w:sz w:val="24"/>
          <w:szCs w:val="24"/>
        </w:rPr>
        <w:t xml:space="preserve"> This view is tacitl</w:t>
      </w:r>
      <w:r w:rsidR="00994CA1">
        <w:rPr>
          <w:rFonts w:ascii="Times New Roman" w:hAnsi="Times New Roman" w:cs="Times New Roman"/>
          <w:sz w:val="24"/>
          <w:szCs w:val="24"/>
        </w:rPr>
        <w:t>y assumed by those who seek to assess</w:t>
      </w:r>
      <w:r w:rsidR="00EC795B">
        <w:rPr>
          <w:rFonts w:ascii="Times New Roman" w:hAnsi="Times New Roman" w:cs="Times New Roman"/>
          <w:sz w:val="24"/>
          <w:szCs w:val="24"/>
        </w:rPr>
        <w:t xml:space="preserve"> </w:t>
      </w:r>
      <w:r w:rsidR="00994CA1">
        <w:rPr>
          <w:rFonts w:ascii="Times New Roman" w:hAnsi="Times New Roman" w:cs="Times New Roman"/>
          <w:sz w:val="24"/>
          <w:szCs w:val="24"/>
        </w:rPr>
        <w:t xml:space="preserve">a child’s </w:t>
      </w:r>
      <w:r w:rsidR="007F2CB4">
        <w:rPr>
          <w:rFonts w:ascii="Times New Roman" w:hAnsi="Times New Roman" w:cs="Times New Roman"/>
          <w:sz w:val="24"/>
          <w:szCs w:val="24"/>
        </w:rPr>
        <w:t>theories</w:t>
      </w:r>
      <w:r w:rsidR="00161323">
        <w:rPr>
          <w:rFonts w:ascii="Times New Roman" w:hAnsi="Times New Roman" w:cs="Times New Roman"/>
          <w:sz w:val="24"/>
          <w:szCs w:val="24"/>
        </w:rPr>
        <w:t xml:space="preserve"> </w:t>
      </w:r>
      <w:r w:rsidR="002C432A">
        <w:rPr>
          <w:rFonts w:ascii="Times New Roman" w:hAnsi="Times New Roman" w:cs="Times New Roman"/>
          <w:sz w:val="24"/>
          <w:szCs w:val="24"/>
        </w:rPr>
        <w:t xml:space="preserve">(e.g., to determine whether </w:t>
      </w:r>
      <w:r w:rsidR="00994CA1">
        <w:rPr>
          <w:rFonts w:ascii="Times New Roman" w:hAnsi="Times New Roman" w:cs="Times New Roman"/>
          <w:sz w:val="24"/>
          <w:szCs w:val="24"/>
        </w:rPr>
        <w:t xml:space="preserve">the child </w:t>
      </w:r>
      <w:r w:rsidR="002C432A">
        <w:rPr>
          <w:rFonts w:ascii="Times New Roman" w:hAnsi="Times New Roman" w:cs="Times New Roman"/>
          <w:sz w:val="24"/>
          <w:szCs w:val="24"/>
        </w:rPr>
        <w:t>“has” or “lacks”</w:t>
      </w:r>
      <w:r w:rsidR="00994CA1">
        <w:rPr>
          <w:rFonts w:ascii="Times New Roman" w:hAnsi="Times New Roman" w:cs="Times New Roman"/>
          <w:sz w:val="24"/>
          <w:szCs w:val="24"/>
        </w:rPr>
        <w:t xml:space="preserve"> </w:t>
      </w:r>
      <w:r w:rsidR="00545BFD">
        <w:rPr>
          <w:rFonts w:ascii="Times New Roman" w:hAnsi="Times New Roman" w:cs="Times New Roman"/>
          <w:sz w:val="24"/>
          <w:szCs w:val="24"/>
        </w:rPr>
        <w:t xml:space="preserve">a specific </w:t>
      </w:r>
      <w:r w:rsidR="00994CA1">
        <w:rPr>
          <w:rFonts w:ascii="Times New Roman" w:hAnsi="Times New Roman" w:cs="Times New Roman"/>
          <w:sz w:val="24"/>
          <w:szCs w:val="24"/>
        </w:rPr>
        <w:t>belief</w:t>
      </w:r>
      <w:r w:rsidR="002C432A">
        <w:rPr>
          <w:rFonts w:ascii="Times New Roman" w:hAnsi="Times New Roman" w:cs="Times New Roman"/>
          <w:sz w:val="24"/>
          <w:szCs w:val="24"/>
        </w:rPr>
        <w:t>)</w:t>
      </w:r>
      <w:r w:rsidR="00994CA1">
        <w:rPr>
          <w:rFonts w:ascii="Times New Roman" w:hAnsi="Times New Roman" w:cs="Times New Roman"/>
          <w:sz w:val="24"/>
          <w:szCs w:val="24"/>
        </w:rPr>
        <w:t xml:space="preserve">. </w:t>
      </w:r>
      <w:r w:rsidR="00EC795B">
        <w:rPr>
          <w:rFonts w:ascii="Times New Roman" w:hAnsi="Times New Roman" w:cs="Times New Roman"/>
          <w:sz w:val="24"/>
          <w:szCs w:val="24"/>
        </w:rPr>
        <w:t>An alternative view</w:t>
      </w:r>
      <w:r w:rsidR="00B972B1">
        <w:rPr>
          <w:rFonts w:ascii="Times New Roman" w:hAnsi="Times New Roman" w:cs="Times New Roman"/>
          <w:sz w:val="24"/>
          <w:szCs w:val="24"/>
        </w:rPr>
        <w:t xml:space="preserve"> is </w:t>
      </w:r>
      <w:r w:rsidR="00161323">
        <w:rPr>
          <w:rFonts w:ascii="Times New Roman" w:hAnsi="Times New Roman" w:cs="Times New Roman"/>
          <w:sz w:val="24"/>
          <w:szCs w:val="24"/>
        </w:rPr>
        <w:t>th</w:t>
      </w:r>
      <w:r w:rsidR="00B972B1">
        <w:rPr>
          <w:rFonts w:ascii="Times New Roman" w:hAnsi="Times New Roman" w:cs="Times New Roman"/>
          <w:sz w:val="24"/>
          <w:szCs w:val="24"/>
        </w:rPr>
        <w:t>at</w:t>
      </w:r>
      <w:r w:rsidR="00DE2B3A">
        <w:rPr>
          <w:rFonts w:ascii="Times New Roman" w:hAnsi="Times New Roman" w:cs="Times New Roman"/>
          <w:sz w:val="24"/>
          <w:szCs w:val="24"/>
        </w:rPr>
        <w:t xml:space="preserve"> </w:t>
      </w:r>
      <w:r w:rsidR="007F2CB4">
        <w:rPr>
          <w:rFonts w:ascii="Times New Roman" w:hAnsi="Times New Roman" w:cs="Times New Roman"/>
          <w:sz w:val="24"/>
          <w:szCs w:val="24"/>
        </w:rPr>
        <w:t>theories</w:t>
      </w:r>
      <w:r w:rsidR="00DE2B3A">
        <w:rPr>
          <w:rFonts w:ascii="Times New Roman" w:hAnsi="Times New Roman" w:cs="Times New Roman"/>
          <w:sz w:val="24"/>
          <w:szCs w:val="24"/>
        </w:rPr>
        <w:t xml:space="preserve"> are </w:t>
      </w:r>
      <w:r w:rsidR="00E61815">
        <w:rPr>
          <w:rFonts w:ascii="Times New Roman" w:hAnsi="Times New Roman" w:cs="Times New Roman"/>
          <w:sz w:val="24"/>
          <w:szCs w:val="24"/>
        </w:rPr>
        <w:t xml:space="preserve">a collection of </w:t>
      </w:r>
      <w:r w:rsidR="00161323">
        <w:rPr>
          <w:rFonts w:ascii="Times New Roman" w:hAnsi="Times New Roman" w:cs="Times New Roman"/>
          <w:sz w:val="24"/>
          <w:szCs w:val="24"/>
        </w:rPr>
        <w:t>diffuse</w:t>
      </w:r>
      <w:r w:rsidR="00690CCF" w:rsidRPr="00D505F2">
        <w:rPr>
          <w:rFonts w:ascii="Times New Roman" w:hAnsi="Times New Roman" w:cs="Times New Roman"/>
          <w:sz w:val="24"/>
          <w:szCs w:val="24"/>
        </w:rPr>
        <w:t xml:space="preserve"> representations </w:t>
      </w:r>
      <w:r w:rsidR="00E61815">
        <w:rPr>
          <w:rFonts w:ascii="Times New Roman" w:hAnsi="Times New Roman" w:cs="Times New Roman"/>
          <w:sz w:val="24"/>
          <w:szCs w:val="24"/>
        </w:rPr>
        <w:t>that surround</w:t>
      </w:r>
      <w:r w:rsidR="00690CCF" w:rsidRPr="00D505F2">
        <w:rPr>
          <w:rFonts w:ascii="Times New Roman" w:hAnsi="Times New Roman" w:cs="Times New Roman"/>
          <w:sz w:val="24"/>
          <w:szCs w:val="24"/>
        </w:rPr>
        <w:t xml:space="preserve"> a </w:t>
      </w:r>
      <w:r w:rsidR="009970CF">
        <w:rPr>
          <w:rFonts w:ascii="Times New Roman" w:hAnsi="Times New Roman" w:cs="Times New Roman"/>
          <w:sz w:val="24"/>
          <w:szCs w:val="24"/>
        </w:rPr>
        <w:t>core idea</w:t>
      </w:r>
      <w:r w:rsidR="00690CCF" w:rsidRPr="00D505F2">
        <w:rPr>
          <w:rFonts w:ascii="Times New Roman" w:hAnsi="Times New Roman" w:cs="Times New Roman"/>
          <w:sz w:val="24"/>
          <w:szCs w:val="24"/>
        </w:rPr>
        <w:t xml:space="preserve">. </w:t>
      </w:r>
      <w:r w:rsidR="00C52CF6">
        <w:rPr>
          <w:rFonts w:ascii="Times New Roman" w:hAnsi="Times New Roman" w:cs="Times New Roman"/>
          <w:sz w:val="24"/>
          <w:szCs w:val="24"/>
        </w:rPr>
        <w:t>M</w:t>
      </w:r>
      <w:r w:rsidR="007365F3">
        <w:rPr>
          <w:rFonts w:ascii="Times New Roman" w:hAnsi="Times New Roman" w:cs="Times New Roman"/>
          <w:sz w:val="24"/>
          <w:szCs w:val="24"/>
        </w:rPr>
        <w:t xml:space="preserve">ore fragmented than whole, </w:t>
      </w:r>
      <w:r w:rsidR="00C52CF6">
        <w:rPr>
          <w:rFonts w:ascii="Times New Roman" w:hAnsi="Times New Roman" w:cs="Times New Roman"/>
          <w:sz w:val="24"/>
          <w:szCs w:val="24"/>
        </w:rPr>
        <w:t xml:space="preserve">these </w:t>
      </w:r>
      <w:r w:rsidR="003F75AC">
        <w:rPr>
          <w:rFonts w:ascii="Times New Roman" w:hAnsi="Times New Roman" w:cs="Times New Roman"/>
          <w:sz w:val="24"/>
          <w:szCs w:val="24"/>
        </w:rPr>
        <w:t>“</w:t>
      </w:r>
      <w:r w:rsidR="00C52CF6">
        <w:rPr>
          <w:rFonts w:ascii="Times New Roman" w:hAnsi="Times New Roman" w:cs="Times New Roman"/>
          <w:sz w:val="24"/>
          <w:szCs w:val="24"/>
        </w:rPr>
        <w:t>conceptual ecologies</w:t>
      </w:r>
      <w:r w:rsidR="003F75AC">
        <w:rPr>
          <w:rFonts w:ascii="Times New Roman" w:hAnsi="Times New Roman" w:cs="Times New Roman"/>
          <w:sz w:val="24"/>
          <w:szCs w:val="24"/>
        </w:rPr>
        <w:t>”</w:t>
      </w:r>
      <w:r w:rsidR="00C52CF6">
        <w:rPr>
          <w:rFonts w:ascii="Times New Roman" w:hAnsi="Times New Roman" w:cs="Times New Roman"/>
          <w:sz w:val="24"/>
          <w:szCs w:val="24"/>
        </w:rPr>
        <w:t xml:space="preserve"> </w:t>
      </w:r>
      <w:r w:rsidR="00592F3E">
        <w:rPr>
          <w:rFonts w:ascii="Times New Roman" w:hAnsi="Times New Roman" w:cs="Times New Roman"/>
          <w:sz w:val="24"/>
          <w:szCs w:val="24"/>
        </w:rPr>
        <w:t xml:space="preserve">lack unifying coherence. </w:t>
      </w:r>
      <w:r w:rsidR="003F75AC">
        <w:rPr>
          <w:rFonts w:ascii="Times New Roman" w:hAnsi="Times New Roman" w:cs="Times New Roman"/>
          <w:sz w:val="24"/>
          <w:szCs w:val="24"/>
        </w:rPr>
        <w:t>Also k</w:t>
      </w:r>
      <w:r w:rsidR="007365F3">
        <w:rPr>
          <w:rFonts w:ascii="Times New Roman" w:hAnsi="Times New Roman" w:cs="Times New Roman"/>
          <w:sz w:val="24"/>
          <w:szCs w:val="24"/>
        </w:rPr>
        <w:t>nown as “fragmented knowledge” or “know</w:t>
      </w:r>
      <w:r w:rsidR="003F75AC">
        <w:rPr>
          <w:rFonts w:ascii="Times New Roman" w:hAnsi="Times New Roman" w:cs="Times New Roman"/>
          <w:sz w:val="24"/>
          <w:szCs w:val="24"/>
        </w:rPr>
        <w:t>ledge-in-pieces”</w:t>
      </w:r>
      <w:r w:rsidR="007365F3">
        <w:rPr>
          <w:rFonts w:ascii="Times New Roman" w:hAnsi="Times New Roman" w:cs="Times New Roman"/>
          <w:sz w:val="24"/>
          <w:szCs w:val="24"/>
        </w:rPr>
        <w:t>, this view is best illustrated by the often conflicting and contradictory accounts children give when probed about abstract concepts</w:t>
      </w:r>
      <w:r w:rsidR="003F75AC">
        <w:rPr>
          <w:rFonts w:ascii="Times New Roman" w:hAnsi="Times New Roman" w:cs="Times New Roman"/>
          <w:sz w:val="24"/>
          <w:szCs w:val="24"/>
        </w:rPr>
        <w:t xml:space="preserve">. For example, rather than committing to a fixed belief about the shape of the earth, they might </w:t>
      </w:r>
      <w:r w:rsidR="003F75AC">
        <w:rPr>
          <w:rFonts w:ascii="Times New Roman" w:hAnsi="Times New Roman" w:cs="Times New Roman"/>
          <w:sz w:val="24"/>
          <w:szCs w:val="24"/>
        </w:rPr>
        <w:lastRenderedPageBreak/>
        <w:t xml:space="preserve">have </w:t>
      </w:r>
      <w:r w:rsidR="005209E7">
        <w:rPr>
          <w:rFonts w:ascii="Times New Roman" w:hAnsi="Times New Roman" w:cs="Times New Roman"/>
          <w:sz w:val="24"/>
          <w:szCs w:val="24"/>
        </w:rPr>
        <w:t>multiple conceptions</w:t>
      </w:r>
      <w:r w:rsidR="003F75AC">
        <w:rPr>
          <w:rFonts w:ascii="Times New Roman" w:hAnsi="Times New Roman" w:cs="Times New Roman"/>
          <w:sz w:val="24"/>
          <w:szCs w:val="24"/>
        </w:rPr>
        <w:t xml:space="preserve">, depending on the </w:t>
      </w:r>
      <w:r w:rsidR="00BE782C">
        <w:rPr>
          <w:rFonts w:ascii="Times New Roman" w:hAnsi="Times New Roman" w:cs="Times New Roman"/>
          <w:sz w:val="24"/>
          <w:szCs w:val="24"/>
        </w:rPr>
        <w:t>idiosyncratic details of how they were asked</w:t>
      </w:r>
      <w:r w:rsidR="00994CA1">
        <w:rPr>
          <w:rFonts w:ascii="Times New Roman" w:hAnsi="Times New Roman" w:cs="Times New Roman"/>
          <w:sz w:val="24"/>
          <w:szCs w:val="24"/>
        </w:rPr>
        <w:t xml:space="preserve"> about it</w:t>
      </w:r>
      <w:r w:rsidR="00BE782C">
        <w:rPr>
          <w:rFonts w:ascii="Times New Roman" w:hAnsi="Times New Roman" w:cs="Times New Roman"/>
          <w:sz w:val="24"/>
          <w:szCs w:val="24"/>
        </w:rPr>
        <w:t>.</w:t>
      </w:r>
    </w:p>
    <w:p w14:paraId="12D73105" w14:textId="77777777" w:rsidR="00A84DA0" w:rsidRDefault="00A84DA0" w:rsidP="00A640C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7317CE6" w14:textId="772BF20A" w:rsidR="00870D2A" w:rsidRDefault="00B23554" w:rsidP="00A640C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Perhaps t</w:t>
      </w:r>
      <w:r w:rsidR="00EC795B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 xml:space="preserve">most important </w:t>
      </w:r>
      <w:r w:rsidR="00EC795B">
        <w:rPr>
          <w:rFonts w:ascii="Times New Roman" w:hAnsi="Times New Roman" w:cs="Times New Roman"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sz w:val="24"/>
          <w:szCs w:val="24"/>
        </w:rPr>
        <w:t>has to do with</w:t>
      </w:r>
      <w:r w:rsidR="00EC795B">
        <w:rPr>
          <w:rFonts w:ascii="Times New Roman" w:hAnsi="Times New Roman" w:cs="Times New Roman"/>
          <w:sz w:val="24"/>
          <w:szCs w:val="24"/>
        </w:rPr>
        <w:t xml:space="preserve"> how </w:t>
      </w:r>
      <w:r w:rsidR="00B972B1">
        <w:rPr>
          <w:rFonts w:ascii="Times New Roman" w:hAnsi="Times New Roman" w:cs="Times New Roman"/>
          <w:sz w:val="24"/>
          <w:szCs w:val="24"/>
        </w:rPr>
        <w:t xml:space="preserve">naïve </w:t>
      </w:r>
      <w:r w:rsidR="007F2CB4">
        <w:rPr>
          <w:rFonts w:ascii="Times New Roman" w:hAnsi="Times New Roman" w:cs="Times New Roman"/>
          <w:sz w:val="24"/>
          <w:szCs w:val="24"/>
        </w:rPr>
        <w:t>theories</w:t>
      </w:r>
      <w:r w:rsidR="00EC795B">
        <w:rPr>
          <w:rFonts w:ascii="Times New Roman" w:hAnsi="Times New Roman" w:cs="Times New Roman"/>
          <w:sz w:val="24"/>
          <w:szCs w:val="24"/>
        </w:rPr>
        <w:t xml:space="preserve"> can be </w:t>
      </w:r>
      <w:r w:rsidR="001A069D">
        <w:rPr>
          <w:rFonts w:ascii="Times New Roman" w:hAnsi="Times New Roman" w:cs="Times New Roman"/>
          <w:sz w:val="24"/>
          <w:szCs w:val="24"/>
        </w:rPr>
        <w:t xml:space="preserve">changed. </w:t>
      </w:r>
      <w:r w:rsidR="00870D2A">
        <w:rPr>
          <w:rFonts w:ascii="Times New Roman" w:hAnsi="Times New Roman" w:cs="Times New Roman"/>
          <w:sz w:val="24"/>
          <w:szCs w:val="24"/>
        </w:rPr>
        <w:t>Given that</w:t>
      </w:r>
      <w:r w:rsidR="006F24C4" w:rsidRPr="006F24C4">
        <w:rPr>
          <w:rFonts w:ascii="Times New Roman" w:hAnsi="Times New Roman" w:cs="Times New Roman"/>
          <w:sz w:val="24"/>
          <w:szCs w:val="24"/>
        </w:rPr>
        <w:t xml:space="preserve"> naïve </w:t>
      </w:r>
      <w:r w:rsidR="007F2CB4">
        <w:rPr>
          <w:rFonts w:ascii="Times New Roman" w:hAnsi="Times New Roman" w:cs="Times New Roman"/>
          <w:sz w:val="24"/>
          <w:szCs w:val="24"/>
        </w:rPr>
        <w:t>theories</w:t>
      </w:r>
      <w:r w:rsidR="006F24C4" w:rsidRPr="006F24C4">
        <w:rPr>
          <w:rFonts w:ascii="Times New Roman" w:hAnsi="Times New Roman" w:cs="Times New Roman"/>
          <w:sz w:val="24"/>
          <w:szCs w:val="24"/>
        </w:rPr>
        <w:t xml:space="preserve"> shape </w:t>
      </w:r>
      <w:r w:rsidR="001A069D">
        <w:rPr>
          <w:rFonts w:ascii="Times New Roman" w:hAnsi="Times New Roman" w:cs="Times New Roman"/>
          <w:sz w:val="24"/>
          <w:szCs w:val="24"/>
        </w:rPr>
        <w:t>a child’s</w:t>
      </w:r>
      <w:r w:rsidR="006F24C4" w:rsidRPr="006F24C4">
        <w:rPr>
          <w:rFonts w:ascii="Times New Roman" w:hAnsi="Times New Roman" w:cs="Times New Roman"/>
          <w:sz w:val="24"/>
          <w:szCs w:val="24"/>
        </w:rPr>
        <w:t xml:space="preserve"> learning experience, </w:t>
      </w:r>
      <w:r w:rsidR="00870D2A">
        <w:rPr>
          <w:rFonts w:ascii="Times New Roman" w:hAnsi="Times New Roman" w:cs="Times New Roman"/>
          <w:sz w:val="24"/>
          <w:szCs w:val="24"/>
        </w:rPr>
        <w:t xml:space="preserve">pedagogical efforts that merely convey established facts are likely to be insufficient. </w:t>
      </w:r>
      <w:r w:rsidR="006F24C4" w:rsidRPr="006F24C4">
        <w:rPr>
          <w:rFonts w:ascii="Times New Roman" w:hAnsi="Times New Roman" w:cs="Times New Roman"/>
          <w:sz w:val="24"/>
          <w:szCs w:val="24"/>
        </w:rPr>
        <w:t xml:space="preserve">Instead, learning requires a re-learning of sorts, </w:t>
      </w:r>
      <w:r w:rsidR="00994CA1">
        <w:rPr>
          <w:rFonts w:ascii="Times New Roman" w:hAnsi="Times New Roman" w:cs="Times New Roman"/>
          <w:sz w:val="24"/>
          <w:szCs w:val="24"/>
        </w:rPr>
        <w:t>widely</w:t>
      </w:r>
      <w:r w:rsidR="006F24C4" w:rsidRPr="006F24C4">
        <w:rPr>
          <w:rFonts w:ascii="Times New Roman" w:hAnsi="Times New Roman" w:cs="Times New Roman"/>
          <w:sz w:val="24"/>
          <w:szCs w:val="24"/>
        </w:rPr>
        <w:t xml:space="preserve"> known as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6F24C4" w:rsidRPr="006F24C4">
        <w:rPr>
          <w:rFonts w:ascii="Times New Roman" w:hAnsi="Times New Roman" w:cs="Times New Roman"/>
          <w:sz w:val="24"/>
          <w:szCs w:val="24"/>
        </w:rPr>
        <w:t>conceptual change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6F24C4" w:rsidRPr="006F24C4">
        <w:rPr>
          <w:rFonts w:ascii="Times New Roman" w:hAnsi="Times New Roman" w:cs="Times New Roman"/>
          <w:sz w:val="24"/>
          <w:szCs w:val="24"/>
        </w:rPr>
        <w:t xml:space="preserve">. </w:t>
      </w:r>
      <w:r w:rsidR="00870D2A">
        <w:rPr>
          <w:rFonts w:ascii="Times New Roman" w:hAnsi="Times New Roman" w:cs="Times New Roman"/>
          <w:sz w:val="24"/>
          <w:szCs w:val="24"/>
        </w:rPr>
        <w:t xml:space="preserve">Without conceptual change, </w:t>
      </w:r>
      <w:r w:rsidR="006F24C4" w:rsidRPr="006F24C4">
        <w:rPr>
          <w:rFonts w:ascii="Times New Roman" w:hAnsi="Times New Roman" w:cs="Times New Roman"/>
          <w:sz w:val="24"/>
          <w:szCs w:val="24"/>
        </w:rPr>
        <w:t xml:space="preserve">naïve </w:t>
      </w:r>
      <w:r w:rsidR="007F2CB4">
        <w:rPr>
          <w:rFonts w:ascii="Times New Roman" w:hAnsi="Times New Roman" w:cs="Times New Roman"/>
          <w:sz w:val="24"/>
          <w:szCs w:val="24"/>
        </w:rPr>
        <w:t>theories</w:t>
      </w:r>
      <w:r w:rsidR="006F24C4" w:rsidRPr="006F24C4">
        <w:rPr>
          <w:rFonts w:ascii="Times New Roman" w:hAnsi="Times New Roman" w:cs="Times New Roman"/>
          <w:sz w:val="24"/>
          <w:szCs w:val="24"/>
        </w:rPr>
        <w:t xml:space="preserve"> are likely to show up unexpectedly and replace what was learned</w:t>
      </w:r>
      <w:r w:rsidR="00994CA1">
        <w:rPr>
          <w:rFonts w:ascii="Times New Roman" w:hAnsi="Times New Roman" w:cs="Times New Roman"/>
          <w:sz w:val="24"/>
          <w:szCs w:val="24"/>
        </w:rPr>
        <w:t xml:space="preserve"> during formal instructions</w:t>
      </w:r>
      <w:r w:rsidR="006F24C4" w:rsidRPr="006F24C4">
        <w:rPr>
          <w:rFonts w:ascii="Times New Roman" w:hAnsi="Times New Roman" w:cs="Times New Roman"/>
          <w:sz w:val="24"/>
          <w:szCs w:val="24"/>
        </w:rPr>
        <w:t xml:space="preserve">. </w:t>
      </w:r>
      <w:r w:rsidR="00C33FAF">
        <w:rPr>
          <w:rFonts w:ascii="Times New Roman" w:hAnsi="Times New Roman" w:cs="Times New Roman"/>
          <w:sz w:val="24"/>
          <w:szCs w:val="24"/>
        </w:rPr>
        <w:t xml:space="preserve">Thus, there is far more research on how to bring about conceptual change, compared to </w:t>
      </w:r>
      <w:r w:rsidR="003877C2">
        <w:rPr>
          <w:rFonts w:ascii="Times New Roman" w:hAnsi="Times New Roman" w:cs="Times New Roman"/>
          <w:sz w:val="24"/>
          <w:szCs w:val="24"/>
        </w:rPr>
        <w:t xml:space="preserve">the amount of </w:t>
      </w:r>
      <w:r w:rsidR="00C33FAF">
        <w:rPr>
          <w:rFonts w:ascii="Times New Roman" w:hAnsi="Times New Roman" w:cs="Times New Roman"/>
          <w:sz w:val="24"/>
          <w:szCs w:val="24"/>
        </w:rPr>
        <w:t>research on</w:t>
      </w:r>
      <w:r w:rsidR="003877C2">
        <w:rPr>
          <w:rFonts w:ascii="Times New Roman" w:hAnsi="Times New Roman" w:cs="Times New Roman"/>
          <w:sz w:val="24"/>
          <w:szCs w:val="24"/>
        </w:rPr>
        <w:t xml:space="preserve"> the nature of </w:t>
      </w:r>
      <w:r w:rsidR="007F2CB4">
        <w:rPr>
          <w:rFonts w:ascii="Times New Roman" w:hAnsi="Times New Roman" w:cs="Times New Roman"/>
          <w:sz w:val="24"/>
          <w:szCs w:val="24"/>
        </w:rPr>
        <w:t>theories</w:t>
      </w:r>
      <w:r w:rsidR="003877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CF43EC" w14:textId="77777777" w:rsidR="001A069D" w:rsidRDefault="001A069D" w:rsidP="00A640C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10F7006" w14:textId="67559941" w:rsidR="001E53AD" w:rsidRDefault="003877C2" w:rsidP="00A640C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Regarding conceptual change, o</w:t>
      </w:r>
      <w:r w:rsidR="00C33FAF">
        <w:rPr>
          <w:rFonts w:ascii="Times New Roman" w:hAnsi="Times New Roman" w:cs="Times New Roman"/>
          <w:sz w:val="24"/>
          <w:szCs w:val="24"/>
        </w:rPr>
        <w:t>ne view is that</w:t>
      </w:r>
      <w:r w:rsidR="00C83528">
        <w:rPr>
          <w:rFonts w:ascii="Times New Roman" w:hAnsi="Times New Roman" w:cs="Times New Roman"/>
          <w:sz w:val="24"/>
          <w:szCs w:val="24"/>
        </w:rPr>
        <w:t xml:space="preserve"> naive</w:t>
      </w:r>
      <w:r w:rsidR="00C33FAF">
        <w:rPr>
          <w:rFonts w:ascii="Times New Roman" w:hAnsi="Times New Roman" w:cs="Times New Roman"/>
          <w:sz w:val="24"/>
          <w:szCs w:val="24"/>
        </w:rPr>
        <w:t xml:space="preserve"> </w:t>
      </w:r>
      <w:r w:rsidR="007F2CB4">
        <w:rPr>
          <w:rFonts w:ascii="Times New Roman" w:hAnsi="Times New Roman" w:cs="Times New Roman"/>
          <w:sz w:val="24"/>
          <w:szCs w:val="24"/>
        </w:rPr>
        <w:t>theories</w:t>
      </w:r>
      <w:r w:rsidR="00860BB7">
        <w:rPr>
          <w:rFonts w:ascii="Times New Roman" w:hAnsi="Times New Roman" w:cs="Times New Roman"/>
          <w:sz w:val="24"/>
          <w:szCs w:val="24"/>
        </w:rPr>
        <w:t xml:space="preserve"> </w:t>
      </w:r>
      <w:r w:rsidR="00467203">
        <w:rPr>
          <w:rFonts w:ascii="Times New Roman" w:hAnsi="Times New Roman" w:cs="Times New Roman"/>
          <w:sz w:val="24"/>
          <w:szCs w:val="24"/>
        </w:rPr>
        <w:t xml:space="preserve">revise themselves </w:t>
      </w:r>
      <w:r w:rsidR="00C33FAF">
        <w:rPr>
          <w:rFonts w:ascii="Times New Roman" w:hAnsi="Times New Roman" w:cs="Times New Roman"/>
          <w:sz w:val="24"/>
          <w:szCs w:val="24"/>
        </w:rPr>
        <w:t>incrementally</w:t>
      </w:r>
      <w:r w:rsidR="00860BB7">
        <w:rPr>
          <w:rFonts w:ascii="Times New Roman" w:hAnsi="Times New Roman" w:cs="Times New Roman"/>
          <w:sz w:val="24"/>
          <w:szCs w:val="24"/>
        </w:rPr>
        <w:t xml:space="preserve"> </w:t>
      </w:r>
      <w:r w:rsidR="00467203">
        <w:rPr>
          <w:rFonts w:ascii="Times New Roman" w:hAnsi="Times New Roman" w:cs="Times New Roman"/>
          <w:sz w:val="24"/>
          <w:szCs w:val="24"/>
        </w:rPr>
        <w:t xml:space="preserve">as the child is exposed to </w:t>
      </w:r>
      <w:r w:rsidR="00B23554">
        <w:rPr>
          <w:rFonts w:ascii="Times New Roman" w:hAnsi="Times New Roman" w:cs="Times New Roman"/>
          <w:sz w:val="24"/>
          <w:szCs w:val="24"/>
        </w:rPr>
        <w:t>empirical</w:t>
      </w:r>
      <w:r w:rsidR="00860BB7">
        <w:rPr>
          <w:rFonts w:ascii="Times New Roman" w:hAnsi="Times New Roman" w:cs="Times New Roman"/>
          <w:sz w:val="24"/>
          <w:szCs w:val="24"/>
        </w:rPr>
        <w:t xml:space="preserve"> evidence</w:t>
      </w:r>
      <w:r w:rsidR="00C33FAF">
        <w:rPr>
          <w:rFonts w:ascii="Times New Roman" w:hAnsi="Times New Roman" w:cs="Times New Roman"/>
          <w:sz w:val="24"/>
          <w:szCs w:val="24"/>
        </w:rPr>
        <w:t xml:space="preserve">: </w:t>
      </w:r>
      <w:r w:rsidR="00A736BF">
        <w:rPr>
          <w:rFonts w:ascii="Times New Roman" w:hAnsi="Times New Roman" w:cs="Times New Roman"/>
          <w:sz w:val="24"/>
          <w:szCs w:val="24"/>
        </w:rPr>
        <w:t>The idea is that</w:t>
      </w:r>
      <w:r w:rsidR="00980386" w:rsidRPr="00D505F2">
        <w:rPr>
          <w:rFonts w:ascii="Times New Roman" w:hAnsi="Times New Roman" w:cs="Times New Roman"/>
          <w:sz w:val="24"/>
          <w:szCs w:val="24"/>
        </w:rPr>
        <w:t xml:space="preserve"> evidence </w:t>
      </w:r>
      <w:r w:rsidR="00C33FAF">
        <w:rPr>
          <w:rFonts w:ascii="Times New Roman" w:hAnsi="Times New Roman" w:cs="Times New Roman"/>
          <w:sz w:val="24"/>
          <w:szCs w:val="24"/>
        </w:rPr>
        <w:t xml:space="preserve">is incorporated </w:t>
      </w:r>
      <w:r w:rsidR="005926DF">
        <w:rPr>
          <w:rFonts w:ascii="Times New Roman" w:hAnsi="Times New Roman" w:cs="Times New Roman"/>
          <w:sz w:val="24"/>
          <w:szCs w:val="24"/>
        </w:rPr>
        <w:t>in</w:t>
      </w:r>
      <w:r w:rsidR="00980386" w:rsidRPr="00D505F2">
        <w:rPr>
          <w:rFonts w:ascii="Times New Roman" w:hAnsi="Times New Roman" w:cs="Times New Roman"/>
          <w:sz w:val="24"/>
          <w:szCs w:val="24"/>
        </w:rPr>
        <w:t xml:space="preserve">to existing representations </w:t>
      </w:r>
      <w:r w:rsidR="005926DF">
        <w:rPr>
          <w:rFonts w:ascii="Times New Roman" w:hAnsi="Times New Roman" w:cs="Times New Roman"/>
          <w:sz w:val="24"/>
          <w:szCs w:val="24"/>
        </w:rPr>
        <w:t xml:space="preserve">of </w:t>
      </w:r>
      <w:r w:rsidR="007F2CB4">
        <w:rPr>
          <w:rFonts w:ascii="Times New Roman" w:hAnsi="Times New Roman" w:cs="Times New Roman"/>
          <w:sz w:val="24"/>
          <w:szCs w:val="24"/>
        </w:rPr>
        <w:t>theories</w:t>
      </w:r>
      <w:r w:rsidR="00B23554">
        <w:rPr>
          <w:rFonts w:ascii="Times New Roman" w:hAnsi="Times New Roman" w:cs="Times New Roman"/>
          <w:sz w:val="24"/>
          <w:szCs w:val="24"/>
        </w:rPr>
        <w:t xml:space="preserve"> bit by bit</w:t>
      </w:r>
      <w:r w:rsidR="00994CA1">
        <w:rPr>
          <w:rFonts w:ascii="Times New Roman" w:hAnsi="Times New Roman" w:cs="Times New Roman"/>
          <w:sz w:val="24"/>
          <w:szCs w:val="24"/>
        </w:rPr>
        <w:t xml:space="preserve">, until the </w:t>
      </w:r>
      <w:r w:rsidR="00A736BF">
        <w:rPr>
          <w:rFonts w:ascii="Times New Roman" w:hAnsi="Times New Roman" w:cs="Times New Roman"/>
          <w:sz w:val="24"/>
          <w:szCs w:val="24"/>
        </w:rPr>
        <w:t xml:space="preserve">modified </w:t>
      </w:r>
      <w:r w:rsidR="00CA523B">
        <w:rPr>
          <w:rFonts w:ascii="Times New Roman" w:hAnsi="Times New Roman" w:cs="Times New Roman"/>
          <w:sz w:val="24"/>
          <w:szCs w:val="24"/>
        </w:rPr>
        <w:t>theory</w:t>
      </w:r>
      <w:r w:rsidR="00994CA1">
        <w:rPr>
          <w:rFonts w:ascii="Times New Roman" w:hAnsi="Times New Roman" w:cs="Times New Roman"/>
          <w:sz w:val="24"/>
          <w:szCs w:val="24"/>
        </w:rPr>
        <w:t xml:space="preserve"> </w:t>
      </w:r>
      <w:r w:rsidR="00B23554">
        <w:rPr>
          <w:rFonts w:ascii="Times New Roman" w:hAnsi="Times New Roman" w:cs="Times New Roman"/>
          <w:sz w:val="24"/>
          <w:szCs w:val="24"/>
        </w:rPr>
        <w:t>represents correct information</w:t>
      </w:r>
      <w:r w:rsidR="005926DF">
        <w:rPr>
          <w:rFonts w:ascii="Times New Roman" w:hAnsi="Times New Roman" w:cs="Times New Roman"/>
          <w:sz w:val="24"/>
          <w:szCs w:val="24"/>
        </w:rPr>
        <w:t xml:space="preserve">. Alternatively, </w:t>
      </w:r>
      <w:r w:rsidR="00C83528">
        <w:rPr>
          <w:rFonts w:ascii="Times New Roman" w:hAnsi="Times New Roman" w:cs="Times New Roman"/>
          <w:sz w:val="24"/>
          <w:szCs w:val="24"/>
        </w:rPr>
        <w:t xml:space="preserve">there is the view that naïve </w:t>
      </w:r>
      <w:r w:rsidR="007F2CB4">
        <w:rPr>
          <w:rFonts w:ascii="Times New Roman" w:hAnsi="Times New Roman" w:cs="Times New Roman"/>
          <w:sz w:val="24"/>
          <w:szCs w:val="24"/>
        </w:rPr>
        <w:t>theories</w:t>
      </w:r>
      <w:r w:rsidR="00B23554">
        <w:rPr>
          <w:rFonts w:ascii="Times New Roman" w:hAnsi="Times New Roman" w:cs="Times New Roman"/>
          <w:sz w:val="24"/>
          <w:szCs w:val="24"/>
        </w:rPr>
        <w:t xml:space="preserve"> </w:t>
      </w:r>
      <w:r w:rsidR="00CA523B">
        <w:rPr>
          <w:rFonts w:ascii="Times New Roman" w:hAnsi="Times New Roman" w:cs="Times New Roman"/>
          <w:sz w:val="24"/>
          <w:szCs w:val="24"/>
        </w:rPr>
        <w:t>ha</w:t>
      </w:r>
      <w:r w:rsidR="00A23553">
        <w:rPr>
          <w:rFonts w:ascii="Times New Roman" w:hAnsi="Times New Roman" w:cs="Times New Roman"/>
          <w:sz w:val="24"/>
          <w:szCs w:val="24"/>
        </w:rPr>
        <w:t>ve</w:t>
      </w:r>
      <w:r w:rsidR="00CA523B">
        <w:rPr>
          <w:rFonts w:ascii="Times New Roman" w:hAnsi="Times New Roman" w:cs="Times New Roman"/>
          <w:sz w:val="24"/>
          <w:szCs w:val="24"/>
        </w:rPr>
        <w:t xml:space="preserve"> an inner life of sort</w:t>
      </w:r>
      <w:r w:rsidR="00A947C0">
        <w:rPr>
          <w:rFonts w:ascii="Times New Roman" w:hAnsi="Times New Roman" w:cs="Times New Roman"/>
          <w:sz w:val="24"/>
          <w:szCs w:val="24"/>
        </w:rPr>
        <w:t>s</w:t>
      </w:r>
      <w:r w:rsidR="00CA523B">
        <w:rPr>
          <w:rFonts w:ascii="Times New Roman" w:hAnsi="Times New Roman" w:cs="Times New Roman"/>
          <w:sz w:val="24"/>
          <w:szCs w:val="24"/>
        </w:rPr>
        <w:t xml:space="preserve">, actively </w:t>
      </w:r>
      <w:r w:rsidR="00B23554">
        <w:rPr>
          <w:rFonts w:ascii="Times New Roman" w:hAnsi="Times New Roman" w:cs="Times New Roman"/>
          <w:sz w:val="24"/>
          <w:szCs w:val="24"/>
        </w:rPr>
        <w:t>fe</w:t>
      </w:r>
      <w:r w:rsidR="00D02A43">
        <w:rPr>
          <w:rFonts w:ascii="Times New Roman" w:hAnsi="Times New Roman" w:cs="Times New Roman"/>
          <w:sz w:val="24"/>
          <w:szCs w:val="24"/>
        </w:rPr>
        <w:t>n</w:t>
      </w:r>
      <w:r w:rsidR="00B23554">
        <w:rPr>
          <w:rFonts w:ascii="Times New Roman" w:hAnsi="Times New Roman" w:cs="Times New Roman"/>
          <w:sz w:val="24"/>
          <w:szCs w:val="24"/>
        </w:rPr>
        <w:t>d</w:t>
      </w:r>
      <w:r w:rsidR="00CA523B">
        <w:rPr>
          <w:rFonts w:ascii="Times New Roman" w:hAnsi="Times New Roman" w:cs="Times New Roman"/>
          <w:sz w:val="24"/>
          <w:szCs w:val="24"/>
        </w:rPr>
        <w:t>ing</w:t>
      </w:r>
      <w:r w:rsidR="00B23554">
        <w:rPr>
          <w:rFonts w:ascii="Times New Roman" w:hAnsi="Times New Roman" w:cs="Times New Roman"/>
          <w:sz w:val="24"/>
          <w:szCs w:val="24"/>
        </w:rPr>
        <w:t xml:space="preserve"> off conflicting evidence</w:t>
      </w:r>
      <w:r w:rsidR="00D02A43">
        <w:rPr>
          <w:rFonts w:ascii="Times New Roman" w:hAnsi="Times New Roman" w:cs="Times New Roman"/>
          <w:sz w:val="24"/>
          <w:szCs w:val="24"/>
        </w:rPr>
        <w:t xml:space="preserve">. According to this view, </w:t>
      </w:r>
      <w:r w:rsidR="00B23554">
        <w:rPr>
          <w:rFonts w:ascii="Times New Roman" w:hAnsi="Times New Roman" w:cs="Times New Roman"/>
          <w:sz w:val="24"/>
          <w:szCs w:val="24"/>
        </w:rPr>
        <w:t>c</w:t>
      </w:r>
      <w:r w:rsidR="007365F3">
        <w:rPr>
          <w:rFonts w:ascii="Times New Roman" w:hAnsi="Times New Roman" w:cs="Times New Roman"/>
          <w:sz w:val="24"/>
          <w:szCs w:val="24"/>
        </w:rPr>
        <w:t xml:space="preserve">onceptual change </w:t>
      </w:r>
      <w:r w:rsidR="001E53AD">
        <w:rPr>
          <w:rFonts w:ascii="Times New Roman" w:hAnsi="Times New Roman" w:cs="Times New Roman"/>
          <w:sz w:val="24"/>
          <w:szCs w:val="24"/>
        </w:rPr>
        <w:t>does not happen incrementally,</w:t>
      </w:r>
      <w:r w:rsidR="001E53AD" w:rsidRPr="001E53AD">
        <w:rPr>
          <w:rFonts w:ascii="Times New Roman" w:hAnsi="Times New Roman" w:cs="Times New Roman"/>
          <w:sz w:val="24"/>
          <w:szCs w:val="24"/>
        </w:rPr>
        <w:t xml:space="preserve"> </w:t>
      </w:r>
      <w:r w:rsidR="001E53AD">
        <w:rPr>
          <w:rFonts w:ascii="Times New Roman" w:hAnsi="Times New Roman" w:cs="Times New Roman"/>
          <w:sz w:val="24"/>
          <w:szCs w:val="24"/>
        </w:rPr>
        <w:t xml:space="preserve">as fragments of the naïve theory are being revised. Instead it takes place </w:t>
      </w:r>
      <w:r w:rsidR="00B23554">
        <w:rPr>
          <w:rFonts w:ascii="Times New Roman" w:hAnsi="Times New Roman" w:cs="Times New Roman"/>
          <w:sz w:val="24"/>
          <w:szCs w:val="24"/>
        </w:rPr>
        <w:t>as a</w:t>
      </w:r>
      <w:r>
        <w:rPr>
          <w:rFonts w:ascii="Times New Roman" w:hAnsi="Times New Roman" w:cs="Times New Roman"/>
          <w:sz w:val="24"/>
          <w:szCs w:val="24"/>
        </w:rPr>
        <w:t>n</w:t>
      </w:r>
      <w:r w:rsidR="00B23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instantaneous</w:t>
      </w:r>
      <w:r w:rsidR="00B23554">
        <w:rPr>
          <w:rFonts w:ascii="Times New Roman" w:hAnsi="Times New Roman" w:cs="Times New Roman"/>
          <w:sz w:val="24"/>
          <w:szCs w:val="24"/>
        </w:rPr>
        <w:t xml:space="preserve"> re-organization, also known as a “paradigm shift”</w:t>
      </w:r>
      <w:r w:rsidR="00A947C0">
        <w:rPr>
          <w:rFonts w:ascii="Times New Roman" w:hAnsi="Times New Roman" w:cs="Times New Roman"/>
          <w:sz w:val="24"/>
          <w:szCs w:val="24"/>
        </w:rPr>
        <w:t xml:space="preserve">: </w:t>
      </w:r>
      <w:r w:rsidR="001C103B">
        <w:rPr>
          <w:rFonts w:ascii="Times New Roman" w:hAnsi="Times New Roman" w:cs="Times New Roman"/>
          <w:sz w:val="24"/>
          <w:szCs w:val="24"/>
        </w:rPr>
        <w:t>Here, t</w:t>
      </w:r>
      <w:r w:rsidR="001E53AD">
        <w:rPr>
          <w:rFonts w:ascii="Times New Roman" w:hAnsi="Times New Roman" w:cs="Times New Roman"/>
          <w:sz w:val="24"/>
          <w:szCs w:val="24"/>
        </w:rPr>
        <w:t>he</w:t>
      </w:r>
      <w:r w:rsidR="00D02A43">
        <w:rPr>
          <w:rFonts w:ascii="Times New Roman" w:hAnsi="Times New Roman" w:cs="Times New Roman"/>
          <w:sz w:val="24"/>
          <w:szCs w:val="24"/>
        </w:rPr>
        <w:t xml:space="preserve"> naïve </w:t>
      </w:r>
      <w:r w:rsidR="001E53AD">
        <w:rPr>
          <w:rFonts w:ascii="Times New Roman" w:hAnsi="Times New Roman" w:cs="Times New Roman"/>
          <w:sz w:val="24"/>
          <w:szCs w:val="24"/>
        </w:rPr>
        <w:t xml:space="preserve">theory </w:t>
      </w:r>
      <w:r w:rsidR="00D02A43">
        <w:rPr>
          <w:rFonts w:ascii="Times New Roman" w:hAnsi="Times New Roman" w:cs="Times New Roman"/>
          <w:sz w:val="24"/>
          <w:szCs w:val="24"/>
        </w:rPr>
        <w:t xml:space="preserve">it is abandoned as a whole, once </w:t>
      </w:r>
      <w:r w:rsidR="001E53AD">
        <w:rPr>
          <w:rFonts w:ascii="Times New Roman" w:hAnsi="Times New Roman" w:cs="Times New Roman"/>
          <w:sz w:val="24"/>
          <w:szCs w:val="24"/>
        </w:rPr>
        <w:t xml:space="preserve">enough </w:t>
      </w:r>
      <w:r w:rsidR="00D02A43">
        <w:rPr>
          <w:rFonts w:ascii="Times New Roman" w:hAnsi="Times New Roman" w:cs="Times New Roman"/>
          <w:sz w:val="24"/>
          <w:szCs w:val="24"/>
        </w:rPr>
        <w:t xml:space="preserve">disconfirming evidence </w:t>
      </w:r>
      <w:r w:rsidR="001E53AD">
        <w:rPr>
          <w:rFonts w:ascii="Times New Roman" w:hAnsi="Times New Roman" w:cs="Times New Roman"/>
          <w:sz w:val="24"/>
          <w:szCs w:val="24"/>
        </w:rPr>
        <w:t xml:space="preserve">has accumulated to </w:t>
      </w:r>
      <w:r w:rsidR="00D02A43">
        <w:rPr>
          <w:rFonts w:ascii="Times New Roman" w:hAnsi="Times New Roman" w:cs="Times New Roman"/>
          <w:sz w:val="24"/>
          <w:szCs w:val="24"/>
        </w:rPr>
        <w:t xml:space="preserve">force a shift. </w:t>
      </w:r>
    </w:p>
    <w:p w14:paraId="3E2888E1" w14:textId="77777777" w:rsidR="001E53AD" w:rsidRDefault="001E53AD" w:rsidP="00A640C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B1AB38B" w14:textId="027360E7" w:rsidR="00186044" w:rsidRDefault="00994CA1" w:rsidP="00A640C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E53AD">
        <w:rPr>
          <w:rFonts w:ascii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 xml:space="preserve">alternative views </w:t>
      </w:r>
      <w:r w:rsidR="001E53AD">
        <w:rPr>
          <w:rFonts w:ascii="Times New Roman" w:hAnsi="Times New Roman" w:cs="Times New Roman"/>
          <w:sz w:val="24"/>
          <w:szCs w:val="24"/>
        </w:rPr>
        <w:t xml:space="preserve">on how naïve theories change </w:t>
      </w:r>
      <w:r>
        <w:rPr>
          <w:rFonts w:ascii="Times New Roman" w:hAnsi="Times New Roman" w:cs="Times New Roman"/>
          <w:sz w:val="24"/>
          <w:szCs w:val="24"/>
        </w:rPr>
        <w:t>have not been reconciled yet. Thus</w:t>
      </w:r>
      <w:r w:rsidR="00D02A43">
        <w:rPr>
          <w:rFonts w:ascii="Times New Roman" w:hAnsi="Times New Roman" w:cs="Times New Roman"/>
          <w:sz w:val="24"/>
          <w:szCs w:val="24"/>
        </w:rPr>
        <w:t xml:space="preserve">, </w:t>
      </w:r>
      <w:r w:rsidR="00D02A4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D02A43" w:rsidRPr="00427006">
        <w:rPr>
          <w:rFonts w:ascii="Times New Roman" w:hAnsi="Times New Roman" w:cs="Times New Roman"/>
          <w:color w:val="000000"/>
          <w:sz w:val="24"/>
          <w:szCs w:val="24"/>
        </w:rPr>
        <w:t xml:space="preserve">espite extensive research in </w:t>
      </w:r>
      <w:r w:rsidR="00D02A43">
        <w:rPr>
          <w:rFonts w:ascii="Times New Roman" w:hAnsi="Times New Roman" w:cs="Times New Roman"/>
          <w:color w:val="000000"/>
          <w:sz w:val="24"/>
          <w:szCs w:val="24"/>
        </w:rPr>
        <w:t>the area of conceptual change</w:t>
      </w:r>
      <w:r w:rsidR="00D02A43" w:rsidRPr="004270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02A43">
        <w:rPr>
          <w:rFonts w:ascii="Times New Roman" w:hAnsi="Times New Roman" w:cs="Times New Roman"/>
          <w:color w:val="000000"/>
          <w:sz w:val="24"/>
          <w:szCs w:val="24"/>
        </w:rPr>
        <w:t xml:space="preserve">it is not clear what kind of </w:t>
      </w:r>
      <w:r w:rsidR="00D02A4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pedagogy can reliably overcome a child’s </w:t>
      </w:r>
      <w:r w:rsidR="00D02A43" w:rsidRPr="00427006">
        <w:rPr>
          <w:rFonts w:ascii="Times New Roman" w:hAnsi="Times New Roman" w:cs="Times New Roman"/>
          <w:color w:val="000000"/>
          <w:sz w:val="24"/>
          <w:szCs w:val="24"/>
        </w:rPr>
        <w:t xml:space="preserve">naïve </w:t>
      </w:r>
      <w:r w:rsidR="007F2CB4">
        <w:rPr>
          <w:rFonts w:ascii="Times New Roman" w:hAnsi="Times New Roman" w:cs="Times New Roman"/>
          <w:color w:val="000000"/>
          <w:sz w:val="24"/>
          <w:szCs w:val="24"/>
        </w:rPr>
        <w:t>theories</w:t>
      </w:r>
      <w:r w:rsidR="00D02A43" w:rsidRPr="0042700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E53AD">
        <w:rPr>
          <w:rFonts w:ascii="Times New Roman" w:hAnsi="Times New Roman" w:cs="Times New Roman"/>
          <w:sz w:val="24"/>
          <w:szCs w:val="24"/>
        </w:rPr>
        <w:t xml:space="preserve"> </w:t>
      </w:r>
      <w:r w:rsidR="00186044">
        <w:rPr>
          <w:rFonts w:ascii="Times New Roman" w:hAnsi="Times New Roman" w:cs="Times New Roman"/>
          <w:sz w:val="24"/>
          <w:szCs w:val="24"/>
        </w:rPr>
        <w:t xml:space="preserve">To get past the challenge of conceptual change, it might be necessary to </w:t>
      </w:r>
      <w:r w:rsidR="00966917">
        <w:rPr>
          <w:rFonts w:ascii="Times New Roman" w:hAnsi="Times New Roman" w:cs="Times New Roman"/>
          <w:sz w:val="24"/>
          <w:szCs w:val="24"/>
        </w:rPr>
        <w:t>first settle questions about</w:t>
      </w:r>
      <w:r w:rsidR="00860098">
        <w:rPr>
          <w:rFonts w:ascii="Times New Roman" w:hAnsi="Times New Roman" w:cs="Times New Roman"/>
          <w:sz w:val="24"/>
          <w:szCs w:val="24"/>
        </w:rPr>
        <w:t xml:space="preserve"> the nature of </w:t>
      </w:r>
      <w:r w:rsidR="007F2CB4">
        <w:rPr>
          <w:rFonts w:ascii="Times New Roman" w:hAnsi="Times New Roman" w:cs="Times New Roman"/>
          <w:sz w:val="24"/>
          <w:szCs w:val="24"/>
        </w:rPr>
        <w:t>theories</w:t>
      </w:r>
      <w:r w:rsidR="00860098">
        <w:rPr>
          <w:rFonts w:ascii="Times New Roman" w:hAnsi="Times New Roman" w:cs="Times New Roman"/>
          <w:sz w:val="24"/>
          <w:szCs w:val="24"/>
        </w:rPr>
        <w:t xml:space="preserve">. Advances in complexity science </w:t>
      </w:r>
      <w:r w:rsidR="00D90CFF">
        <w:rPr>
          <w:rFonts w:ascii="Times New Roman" w:hAnsi="Times New Roman" w:cs="Times New Roman"/>
          <w:sz w:val="24"/>
          <w:szCs w:val="24"/>
        </w:rPr>
        <w:t>offer a useful framework</w:t>
      </w:r>
      <w:r w:rsidR="00524A44">
        <w:rPr>
          <w:rFonts w:ascii="Times New Roman" w:hAnsi="Times New Roman" w:cs="Times New Roman"/>
          <w:sz w:val="24"/>
          <w:szCs w:val="24"/>
        </w:rPr>
        <w:t xml:space="preserve"> towards this goal</w:t>
      </w:r>
      <w:r w:rsidR="00D90CFF">
        <w:rPr>
          <w:rFonts w:ascii="Times New Roman" w:hAnsi="Times New Roman" w:cs="Times New Roman"/>
          <w:sz w:val="24"/>
          <w:szCs w:val="24"/>
        </w:rPr>
        <w:t>.</w:t>
      </w:r>
      <w:r w:rsidR="00690CCF">
        <w:rPr>
          <w:rFonts w:ascii="Times New Roman" w:hAnsi="Times New Roman" w:cs="Times New Roman"/>
          <w:sz w:val="24"/>
          <w:szCs w:val="24"/>
        </w:rPr>
        <w:t xml:space="preserve"> They </w:t>
      </w:r>
      <w:r w:rsidR="00860098">
        <w:rPr>
          <w:rFonts w:ascii="Times New Roman" w:hAnsi="Times New Roman" w:cs="Times New Roman"/>
          <w:sz w:val="24"/>
          <w:szCs w:val="24"/>
        </w:rPr>
        <w:t xml:space="preserve">cast doubt on the claim that </w:t>
      </w:r>
      <w:r w:rsidR="007F2CB4">
        <w:rPr>
          <w:rFonts w:ascii="Times New Roman" w:hAnsi="Times New Roman" w:cs="Times New Roman"/>
          <w:sz w:val="24"/>
          <w:szCs w:val="24"/>
        </w:rPr>
        <w:t>theories</w:t>
      </w:r>
      <w:r w:rsidR="00860098">
        <w:rPr>
          <w:rFonts w:ascii="Times New Roman" w:hAnsi="Times New Roman" w:cs="Times New Roman"/>
          <w:sz w:val="24"/>
          <w:szCs w:val="24"/>
        </w:rPr>
        <w:t xml:space="preserve"> are static entities</w:t>
      </w:r>
      <w:r w:rsidR="007A39AC">
        <w:rPr>
          <w:rFonts w:ascii="Times New Roman" w:hAnsi="Times New Roman" w:cs="Times New Roman"/>
          <w:sz w:val="24"/>
          <w:szCs w:val="24"/>
        </w:rPr>
        <w:t xml:space="preserve"> (whether </w:t>
      </w:r>
      <w:r w:rsidR="00212F97">
        <w:rPr>
          <w:rFonts w:ascii="Times New Roman" w:hAnsi="Times New Roman" w:cs="Times New Roman"/>
          <w:sz w:val="24"/>
          <w:szCs w:val="24"/>
        </w:rPr>
        <w:t>with clear boundaries or distributed)</w:t>
      </w:r>
      <w:r w:rsidR="00860098">
        <w:rPr>
          <w:rFonts w:ascii="Times New Roman" w:hAnsi="Times New Roman" w:cs="Times New Roman"/>
          <w:sz w:val="24"/>
          <w:szCs w:val="24"/>
        </w:rPr>
        <w:t xml:space="preserve">. Instead, </w:t>
      </w:r>
      <w:r>
        <w:rPr>
          <w:rFonts w:ascii="Times New Roman" w:hAnsi="Times New Roman" w:cs="Times New Roman"/>
          <w:sz w:val="24"/>
          <w:szCs w:val="24"/>
        </w:rPr>
        <w:t xml:space="preserve">they suggest that </w:t>
      </w:r>
      <w:r w:rsidR="007F2CB4">
        <w:rPr>
          <w:rFonts w:ascii="Times New Roman" w:hAnsi="Times New Roman" w:cs="Times New Roman"/>
          <w:sz w:val="24"/>
          <w:szCs w:val="24"/>
        </w:rPr>
        <w:t>theories</w:t>
      </w:r>
      <w:r>
        <w:rPr>
          <w:rFonts w:ascii="Times New Roman" w:hAnsi="Times New Roman" w:cs="Times New Roman"/>
          <w:sz w:val="24"/>
          <w:szCs w:val="24"/>
        </w:rPr>
        <w:t xml:space="preserve"> are</w:t>
      </w:r>
      <w:r w:rsidR="00860098">
        <w:rPr>
          <w:rFonts w:ascii="Times New Roman" w:hAnsi="Times New Roman" w:cs="Times New Roman"/>
          <w:sz w:val="24"/>
          <w:szCs w:val="24"/>
        </w:rPr>
        <w:t xml:space="preserve"> the result of a functional organization that </w:t>
      </w:r>
      <w:r w:rsidR="005E6763">
        <w:rPr>
          <w:rFonts w:ascii="Times New Roman" w:hAnsi="Times New Roman" w:cs="Times New Roman"/>
          <w:sz w:val="24"/>
          <w:szCs w:val="24"/>
        </w:rPr>
        <w:t>can retain</w:t>
      </w:r>
      <w:r w:rsidR="00E31E3B">
        <w:rPr>
          <w:rFonts w:ascii="Times New Roman" w:hAnsi="Times New Roman" w:cs="Times New Roman"/>
          <w:sz w:val="24"/>
          <w:szCs w:val="24"/>
        </w:rPr>
        <w:t xml:space="preserve"> internal order, yet </w:t>
      </w:r>
      <w:r w:rsidR="005E6763">
        <w:rPr>
          <w:rFonts w:ascii="Times New Roman" w:hAnsi="Times New Roman" w:cs="Times New Roman"/>
          <w:sz w:val="24"/>
          <w:szCs w:val="24"/>
        </w:rPr>
        <w:t xml:space="preserve">is </w:t>
      </w:r>
      <w:r w:rsidR="00E31E3B">
        <w:rPr>
          <w:rFonts w:ascii="Times New Roman" w:hAnsi="Times New Roman" w:cs="Times New Roman"/>
          <w:sz w:val="24"/>
          <w:szCs w:val="24"/>
        </w:rPr>
        <w:t xml:space="preserve">capable of modification in the face of </w:t>
      </w:r>
      <w:r w:rsidR="0020591B">
        <w:rPr>
          <w:rFonts w:ascii="Times New Roman" w:hAnsi="Times New Roman" w:cs="Times New Roman"/>
          <w:sz w:val="24"/>
          <w:szCs w:val="24"/>
        </w:rPr>
        <w:t>new experiences</w:t>
      </w:r>
      <w:r w:rsidR="00860098">
        <w:rPr>
          <w:rFonts w:ascii="Times New Roman" w:hAnsi="Times New Roman" w:cs="Times New Roman"/>
          <w:sz w:val="24"/>
          <w:szCs w:val="24"/>
        </w:rPr>
        <w:t>. This mean</w:t>
      </w:r>
      <w:r w:rsidR="00E31E3B">
        <w:rPr>
          <w:rFonts w:ascii="Times New Roman" w:hAnsi="Times New Roman" w:cs="Times New Roman"/>
          <w:sz w:val="24"/>
          <w:szCs w:val="24"/>
        </w:rPr>
        <w:t xml:space="preserve">s that </w:t>
      </w:r>
      <w:r w:rsidR="00424CF1">
        <w:rPr>
          <w:rFonts w:ascii="Times New Roman" w:hAnsi="Times New Roman" w:cs="Times New Roman"/>
          <w:sz w:val="24"/>
          <w:szCs w:val="24"/>
        </w:rPr>
        <w:t xml:space="preserve">naïve </w:t>
      </w:r>
      <w:r w:rsidR="007F2CB4">
        <w:rPr>
          <w:rFonts w:ascii="Times New Roman" w:hAnsi="Times New Roman" w:cs="Times New Roman"/>
          <w:sz w:val="24"/>
          <w:szCs w:val="24"/>
        </w:rPr>
        <w:t>theories</w:t>
      </w:r>
      <w:r w:rsidR="00E31E3B">
        <w:rPr>
          <w:rFonts w:ascii="Times New Roman" w:hAnsi="Times New Roman" w:cs="Times New Roman"/>
          <w:sz w:val="24"/>
          <w:szCs w:val="24"/>
        </w:rPr>
        <w:t xml:space="preserve"> are </w:t>
      </w:r>
      <w:r w:rsidR="00D02A43">
        <w:rPr>
          <w:rFonts w:ascii="Times New Roman" w:hAnsi="Times New Roman" w:cs="Times New Roman"/>
          <w:sz w:val="24"/>
          <w:szCs w:val="24"/>
        </w:rPr>
        <w:t xml:space="preserve">stable and </w:t>
      </w:r>
      <w:r w:rsidR="00424CF1">
        <w:rPr>
          <w:rFonts w:ascii="Times New Roman" w:hAnsi="Times New Roman" w:cs="Times New Roman"/>
          <w:sz w:val="24"/>
          <w:szCs w:val="24"/>
        </w:rPr>
        <w:t xml:space="preserve">flexible at the same time, allowing for both internal cohesion and </w:t>
      </w:r>
      <w:r w:rsidR="00860098">
        <w:rPr>
          <w:rFonts w:ascii="Times New Roman" w:hAnsi="Times New Roman" w:cs="Times New Roman"/>
          <w:sz w:val="24"/>
          <w:szCs w:val="24"/>
        </w:rPr>
        <w:t>sensitivity to outside</w:t>
      </w:r>
      <w:r w:rsidR="00424CF1">
        <w:rPr>
          <w:rFonts w:ascii="Times New Roman" w:hAnsi="Times New Roman" w:cs="Times New Roman"/>
          <w:sz w:val="24"/>
          <w:szCs w:val="24"/>
        </w:rPr>
        <w:t xml:space="preserve"> changes</w:t>
      </w:r>
      <w:r w:rsidR="003E60B8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>a</w:t>
      </w:r>
      <w:r w:rsidR="003E6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conceptualization of naïve </w:t>
      </w:r>
      <w:r w:rsidR="007F2CB4">
        <w:rPr>
          <w:rFonts w:ascii="Times New Roman" w:hAnsi="Times New Roman" w:cs="Times New Roman"/>
          <w:sz w:val="24"/>
          <w:szCs w:val="24"/>
        </w:rPr>
        <w:t>theories</w:t>
      </w:r>
      <w:r>
        <w:rPr>
          <w:rFonts w:ascii="Times New Roman" w:hAnsi="Times New Roman" w:cs="Times New Roman"/>
          <w:sz w:val="24"/>
          <w:szCs w:val="24"/>
        </w:rPr>
        <w:t xml:space="preserve"> that opens new venues for understanding conceptual change</w:t>
      </w:r>
      <w:r w:rsidR="008600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66C272" w14:textId="77777777" w:rsidR="00A84DA0" w:rsidRDefault="00A84DA0" w:rsidP="00A640C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33E7F48" w14:textId="77777777" w:rsidR="00D505F2" w:rsidRDefault="00A84DA0" w:rsidP="00A640C0">
      <w:pPr>
        <w:spacing w:after="0"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84DA0">
        <w:rPr>
          <w:rFonts w:ascii="Times New Roman" w:hAnsi="Times New Roman" w:cs="Times New Roman"/>
          <w:b/>
          <w:sz w:val="24"/>
          <w:szCs w:val="24"/>
        </w:rPr>
        <w:t>Further Readings</w:t>
      </w:r>
    </w:p>
    <w:p w14:paraId="7FA5CE42" w14:textId="77777777" w:rsidR="00A84DA0" w:rsidRPr="00A84DA0" w:rsidRDefault="00A84DA0" w:rsidP="00A640C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E07D231" w14:textId="17FDFF31" w:rsidR="00A73E61" w:rsidRDefault="00A73E61" w:rsidP="00A640C0">
      <w:pPr>
        <w:pStyle w:val="NormalWeb"/>
        <w:spacing w:before="0" w:beforeAutospacing="0" w:after="0" w:afterAutospacing="0" w:line="480" w:lineRule="auto"/>
        <w:ind w:left="475" w:hanging="475"/>
      </w:pPr>
      <w:proofErr w:type="spellStart"/>
      <w:r w:rsidRPr="00A73E61">
        <w:t>Barab</w:t>
      </w:r>
      <w:proofErr w:type="spellEnd"/>
      <w:r w:rsidRPr="00A73E61">
        <w:t xml:space="preserve">, S. A., </w:t>
      </w:r>
      <w:proofErr w:type="spellStart"/>
      <w:r w:rsidRPr="00A73E61">
        <w:t>Cherkes-Julkowski</w:t>
      </w:r>
      <w:proofErr w:type="spellEnd"/>
      <w:r w:rsidRPr="00A73E61">
        <w:t xml:space="preserve">, M., Swenson, R., Garrett, S., Shaw, R. E., &amp; Young, M. (1999). Principles of self-organization: Learning as participation in </w:t>
      </w:r>
      <w:proofErr w:type="spellStart"/>
      <w:r w:rsidRPr="00A73E61">
        <w:t>autocatakinetic</w:t>
      </w:r>
      <w:proofErr w:type="spellEnd"/>
      <w:r w:rsidRPr="00A73E61">
        <w:t xml:space="preserve"> systems. </w:t>
      </w:r>
      <w:r w:rsidRPr="00A73E61">
        <w:rPr>
          <w:i/>
        </w:rPr>
        <w:t>The Journal of the Learning Sciences, 8</w:t>
      </w:r>
      <w:r w:rsidRPr="00A73E61">
        <w:t>(3&amp;4), 349–390.</w:t>
      </w:r>
    </w:p>
    <w:p w14:paraId="2ED72D8F" w14:textId="77777777" w:rsidR="00B972B1" w:rsidRDefault="00B972B1" w:rsidP="00A640C0">
      <w:pPr>
        <w:pStyle w:val="NormalWeb"/>
        <w:spacing w:before="0" w:beforeAutospacing="0" w:after="0" w:afterAutospacing="0" w:line="480" w:lineRule="auto"/>
        <w:ind w:left="480" w:hanging="480"/>
      </w:pPr>
      <w:proofErr w:type="spellStart"/>
      <w:r>
        <w:t>Bonawitz</w:t>
      </w:r>
      <w:proofErr w:type="spellEnd"/>
      <w:r>
        <w:t xml:space="preserve">, E. B., van </w:t>
      </w:r>
      <w:proofErr w:type="spellStart"/>
      <w:r>
        <w:t>Schijndel</w:t>
      </w:r>
      <w:proofErr w:type="spellEnd"/>
      <w:r>
        <w:t xml:space="preserve">, T. J. P., Friel, D., &amp; Schulz, L. (2012). Children balance theories and evidence in exploration, explanation, and learning. </w:t>
      </w:r>
      <w:r>
        <w:rPr>
          <w:i/>
          <w:iCs/>
        </w:rPr>
        <w:t>Cognitive Psychology</w:t>
      </w:r>
      <w:r>
        <w:t xml:space="preserve">, </w:t>
      </w:r>
      <w:r>
        <w:rPr>
          <w:i/>
          <w:iCs/>
        </w:rPr>
        <w:t>64</w:t>
      </w:r>
      <w:r>
        <w:t xml:space="preserve">(4), 215–234. </w:t>
      </w:r>
    </w:p>
    <w:p w14:paraId="42546291" w14:textId="77777777" w:rsidR="00793958" w:rsidRDefault="00793958" w:rsidP="00A640C0">
      <w:pPr>
        <w:pStyle w:val="NormalWeb"/>
        <w:spacing w:before="0" w:beforeAutospacing="0" w:after="0" w:afterAutospacing="0" w:line="480" w:lineRule="auto"/>
        <w:ind w:left="480" w:hanging="480"/>
      </w:pPr>
      <w:proofErr w:type="spellStart"/>
      <w:r>
        <w:t>DiSessa</w:t>
      </w:r>
      <w:proofErr w:type="spellEnd"/>
      <w:r>
        <w:t xml:space="preserve">, A. (1988). Knowledge in pieces. In G. Forman &amp; P. B. </w:t>
      </w:r>
      <w:proofErr w:type="spellStart"/>
      <w:r>
        <w:t>Pufall</w:t>
      </w:r>
      <w:proofErr w:type="spellEnd"/>
      <w:r>
        <w:t xml:space="preserve"> (Eds.), </w:t>
      </w:r>
      <w:r>
        <w:rPr>
          <w:i/>
          <w:iCs/>
        </w:rPr>
        <w:t>Constructivism in the computer age</w:t>
      </w:r>
      <w:r>
        <w:t xml:space="preserve"> (pp. 49–70). Psychology Press. </w:t>
      </w:r>
    </w:p>
    <w:p w14:paraId="14AB4D81" w14:textId="77777777" w:rsidR="00535597" w:rsidRDefault="00535597" w:rsidP="00A640C0">
      <w:pPr>
        <w:pStyle w:val="NormalWeb"/>
        <w:spacing w:before="0" w:beforeAutospacing="0" w:after="0" w:afterAutospacing="0" w:line="480" w:lineRule="auto"/>
        <w:ind w:left="480" w:hanging="480"/>
      </w:pPr>
      <w:r>
        <w:t xml:space="preserve">Gopnik, A., &amp; Wellman, H. M. (2012). Reconstructing constructivism: causal models, Bayesian learning mechanisms, and the theory </w:t>
      </w:r>
      <w:proofErr w:type="spellStart"/>
      <w:r>
        <w:t>theory</w:t>
      </w:r>
      <w:proofErr w:type="spellEnd"/>
      <w:r>
        <w:t xml:space="preserve">. </w:t>
      </w:r>
      <w:r>
        <w:rPr>
          <w:i/>
          <w:iCs/>
        </w:rPr>
        <w:t>Psychological Bulletin</w:t>
      </w:r>
      <w:r>
        <w:t xml:space="preserve">, </w:t>
      </w:r>
      <w:r>
        <w:rPr>
          <w:i/>
          <w:iCs/>
        </w:rPr>
        <w:t>138</w:t>
      </w:r>
      <w:r>
        <w:t xml:space="preserve">(6), 1085–108. </w:t>
      </w:r>
    </w:p>
    <w:p w14:paraId="0AC8F9C6" w14:textId="77777777" w:rsidR="001950B6" w:rsidRPr="001950B6" w:rsidRDefault="001950B6" w:rsidP="00A640C0">
      <w:pPr>
        <w:pStyle w:val="NormalWeb"/>
        <w:spacing w:before="0" w:beforeAutospacing="0" w:after="0" w:afterAutospacing="0" w:line="480" w:lineRule="auto"/>
        <w:ind w:left="475" w:hanging="475"/>
      </w:pPr>
      <w:r>
        <w:lastRenderedPageBreak/>
        <w:t xml:space="preserve">Kaiser, M. K., McCloskey, M., &amp; Proffitt, D.R. (1986). Development of intuitive theories of motion: Curvilinear motion in the absence of external forces. </w:t>
      </w:r>
      <w:r>
        <w:rPr>
          <w:i/>
        </w:rPr>
        <w:t>Developmental Psychology, 22</w:t>
      </w:r>
      <w:r>
        <w:t>(1), 67-71.</w:t>
      </w:r>
    </w:p>
    <w:p w14:paraId="5B22E556" w14:textId="77777777" w:rsidR="00535597" w:rsidRDefault="00535597" w:rsidP="00A640C0">
      <w:pPr>
        <w:pStyle w:val="NormalWeb"/>
        <w:spacing w:before="0" w:beforeAutospacing="0" w:after="0" w:afterAutospacing="0" w:line="480" w:lineRule="auto"/>
        <w:ind w:left="475" w:hanging="475"/>
      </w:pPr>
      <w:r>
        <w:t xml:space="preserve">Karmiloff-Smith, A., &amp; Inhelder, B. (1975). If you want to get ahead, get a theory. </w:t>
      </w:r>
      <w:r>
        <w:rPr>
          <w:i/>
          <w:iCs/>
        </w:rPr>
        <w:t>Cognition</w:t>
      </w:r>
      <w:r>
        <w:t xml:space="preserve">, </w:t>
      </w:r>
      <w:r>
        <w:rPr>
          <w:i/>
          <w:iCs/>
        </w:rPr>
        <w:t>3</w:t>
      </w:r>
      <w:r>
        <w:t xml:space="preserve">(3), 195–212. </w:t>
      </w:r>
    </w:p>
    <w:p w14:paraId="749EBACA" w14:textId="2355DC95" w:rsidR="00D02A43" w:rsidRDefault="00D02A43" w:rsidP="00A640C0">
      <w:pPr>
        <w:pStyle w:val="NormalWeb"/>
        <w:spacing w:before="0" w:beforeAutospacing="0" w:after="0" w:afterAutospacing="0" w:line="480" w:lineRule="auto"/>
        <w:ind w:left="475" w:hanging="475"/>
      </w:pPr>
      <w:r w:rsidRPr="00D02A43">
        <w:t>Kuhn, T. S. (2012). </w:t>
      </w:r>
      <w:r w:rsidRPr="00D02A43">
        <w:rPr>
          <w:i/>
          <w:iCs/>
        </w:rPr>
        <w:t>The structure of scientific revolutions</w:t>
      </w:r>
      <w:r w:rsidRPr="00D02A43">
        <w:t>. University of Chicago press.</w:t>
      </w:r>
    </w:p>
    <w:p w14:paraId="6637B125" w14:textId="55B5D708" w:rsidR="00126061" w:rsidRDefault="00126061" w:rsidP="00A640C0">
      <w:pPr>
        <w:pStyle w:val="NormalWeb"/>
        <w:spacing w:before="0" w:beforeAutospacing="0" w:after="0" w:afterAutospacing="0" w:line="480" w:lineRule="auto"/>
        <w:ind w:left="475" w:hanging="475"/>
      </w:pPr>
      <w:r>
        <w:t xml:space="preserve">McCloskey, M. (1983). Naive Theories of Motion. In D. </w:t>
      </w:r>
      <w:proofErr w:type="spellStart"/>
      <w:r>
        <w:t>Gentner</w:t>
      </w:r>
      <w:proofErr w:type="spellEnd"/>
      <w:r>
        <w:t xml:space="preserve"> &amp; A. Stevens (Eds.), </w:t>
      </w:r>
      <w:r>
        <w:rPr>
          <w:i/>
          <w:iCs/>
        </w:rPr>
        <w:t>Mental Models</w:t>
      </w:r>
      <w:r>
        <w:t xml:space="preserve"> (pp. 299–324). Lawrence Erlbaum Associates. </w:t>
      </w:r>
    </w:p>
    <w:p w14:paraId="341B1706" w14:textId="1BC465BC" w:rsidR="00D02A43" w:rsidRDefault="00D02A43" w:rsidP="00A640C0">
      <w:pPr>
        <w:pStyle w:val="NormalWeb"/>
        <w:spacing w:before="0" w:beforeAutospacing="0" w:after="0" w:afterAutospacing="0" w:line="480" w:lineRule="auto"/>
        <w:ind w:left="480" w:hanging="480"/>
      </w:pPr>
      <w:r w:rsidRPr="00D02A43">
        <w:t xml:space="preserve">Murphy, P. K., &amp; Alexander, P. A. (2008). The role of knowledge, </w:t>
      </w:r>
      <w:r w:rsidR="007F2CB4">
        <w:t>theories</w:t>
      </w:r>
      <w:r w:rsidRPr="00D02A43">
        <w:t xml:space="preserve">, and interest in the conceptual change process: A synthesis and meta-analysis of the research. In </w:t>
      </w:r>
      <w:r w:rsidR="000D0756">
        <w:t xml:space="preserve">S. </w:t>
      </w:r>
      <w:proofErr w:type="spellStart"/>
      <w:r w:rsidR="000D0756">
        <w:t>Vosniadou</w:t>
      </w:r>
      <w:proofErr w:type="spellEnd"/>
      <w:r w:rsidR="000D0756">
        <w:t xml:space="preserve"> (Ed). </w:t>
      </w:r>
      <w:r w:rsidRPr="00D02A43">
        <w:rPr>
          <w:i/>
          <w:iCs/>
        </w:rPr>
        <w:t>International handbook of research on conceptual change</w:t>
      </w:r>
      <w:r w:rsidRPr="00D02A43">
        <w:t xml:space="preserve"> (pp. 583–616).</w:t>
      </w:r>
    </w:p>
    <w:p w14:paraId="587F8C47" w14:textId="00A16CD4" w:rsidR="00AF7783" w:rsidRPr="00D02A43" w:rsidRDefault="00AF7783" w:rsidP="00A640C0">
      <w:pPr>
        <w:pStyle w:val="NormalWeb"/>
        <w:spacing w:before="0" w:beforeAutospacing="0" w:after="0" w:afterAutospacing="0" w:line="480" w:lineRule="auto"/>
        <w:ind w:left="480" w:hanging="480"/>
      </w:pPr>
      <w:r w:rsidRPr="00AF7783">
        <w:t xml:space="preserve">Ohlsson, S. (2011). </w:t>
      </w:r>
      <w:r w:rsidRPr="00AF7783">
        <w:rPr>
          <w:i/>
        </w:rPr>
        <w:t>Deep learning: How the mind overrides experience</w:t>
      </w:r>
      <w:r w:rsidRPr="00AF7783">
        <w:t>. Cambridge University Press.</w:t>
      </w:r>
    </w:p>
    <w:p w14:paraId="1DB4BD18" w14:textId="77777777" w:rsidR="00535597" w:rsidRDefault="00535597" w:rsidP="00A640C0">
      <w:pPr>
        <w:pStyle w:val="NormalWeb"/>
        <w:spacing w:before="0" w:beforeAutospacing="0" w:after="0" w:afterAutospacing="0" w:line="480" w:lineRule="auto"/>
        <w:ind w:left="480" w:hanging="480"/>
      </w:pPr>
      <w:r>
        <w:t xml:space="preserve">Posner, G. J., Strike, K. A., Hewson, P. W., &amp; </w:t>
      </w:r>
      <w:proofErr w:type="spellStart"/>
      <w:r>
        <w:t>Gertzog</w:t>
      </w:r>
      <w:proofErr w:type="spellEnd"/>
      <w:r>
        <w:t xml:space="preserve">, W. A. (1982). Accommodation of a scientific conception: Toward a theory of conceptual change. </w:t>
      </w:r>
      <w:r>
        <w:rPr>
          <w:i/>
          <w:iCs/>
        </w:rPr>
        <w:t>Science Education</w:t>
      </w:r>
      <w:r>
        <w:t xml:space="preserve">, </w:t>
      </w:r>
      <w:r>
        <w:rPr>
          <w:i/>
          <w:iCs/>
        </w:rPr>
        <w:t>66</w:t>
      </w:r>
      <w:r>
        <w:t xml:space="preserve">(2), 211–227. </w:t>
      </w:r>
    </w:p>
    <w:p w14:paraId="2D4610E6" w14:textId="77777777" w:rsidR="00E31E3B" w:rsidRDefault="00E31E3B" w:rsidP="00A640C0">
      <w:pPr>
        <w:pStyle w:val="NormalWeb"/>
        <w:spacing w:before="0" w:beforeAutospacing="0" w:after="0" w:afterAutospacing="0" w:line="480" w:lineRule="auto"/>
        <w:ind w:left="480" w:hanging="480"/>
      </w:pPr>
      <w:proofErr w:type="spellStart"/>
      <w:r>
        <w:t>Vosniadou</w:t>
      </w:r>
      <w:proofErr w:type="spellEnd"/>
      <w:r>
        <w:t xml:space="preserve">, S. (Ed.). (2013). </w:t>
      </w:r>
      <w:r>
        <w:rPr>
          <w:i/>
          <w:iCs/>
        </w:rPr>
        <w:t>International handbook of research on conceptual change</w:t>
      </w:r>
      <w:r>
        <w:t xml:space="preserve"> (2nd ed.). Routledge.</w:t>
      </w:r>
    </w:p>
    <w:p w14:paraId="097E7126" w14:textId="77777777" w:rsidR="00D02A43" w:rsidRDefault="00641544" w:rsidP="00A640C0">
      <w:pPr>
        <w:pStyle w:val="NormalWeb"/>
        <w:spacing w:before="0" w:beforeAutospacing="0" w:after="0" w:afterAutospacing="0" w:line="480" w:lineRule="auto"/>
        <w:ind w:left="480" w:hanging="480"/>
      </w:pPr>
      <w:proofErr w:type="spellStart"/>
      <w:r>
        <w:t>Wandersee</w:t>
      </w:r>
      <w:proofErr w:type="spellEnd"/>
      <w:r>
        <w:t xml:space="preserve">, J. H., </w:t>
      </w:r>
      <w:proofErr w:type="spellStart"/>
      <w:r>
        <w:t>Mintzes</w:t>
      </w:r>
      <w:proofErr w:type="spellEnd"/>
      <w:r>
        <w:t xml:space="preserve">, J. J., &amp; Novak, J. D. (1994). Research on alternative conceptions in science. In G. L. Dorothy (Ed.), </w:t>
      </w:r>
      <w:r>
        <w:rPr>
          <w:i/>
          <w:iCs/>
        </w:rPr>
        <w:t>Handbook of research on science teaching and learning</w:t>
      </w:r>
      <w:r>
        <w:t xml:space="preserve"> (pp. 177–210). Macmillan Publishing Company.</w:t>
      </w:r>
    </w:p>
    <w:p w14:paraId="376FAE00" w14:textId="77777777" w:rsidR="00F27B6B" w:rsidRPr="00D505F2" w:rsidRDefault="00F27B6B" w:rsidP="00A640C0">
      <w:pPr>
        <w:pStyle w:val="NormalWeb"/>
        <w:spacing w:before="0" w:beforeAutospacing="0" w:after="0" w:afterAutospacing="0" w:line="480" w:lineRule="auto"/>
        <w:ind w:left="480" w:hanging="480"/>
      </w:pPr>
    </w:p>
    <w:sectPr w:rsidR="00F27B6B" w:rsidRPr="00D505F2" w:rsidSect="00947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10C"/>
    <w:rsid w:val="000112F8"/>
    <w:rsid w:val="0001310B"/>
    <w:rsid w:val="00061860"/>
    <w:rsid w:val="00084173"/>
    <w:rsid w:val="000A6C4F"/>
    <w:rsid w:val="000B3C58"/>
    <w:rsid w:val="000D0756"/>
    <w:rsid w:val="000D445A"/>
    <w:rsid w:val="000D67E7"/>
    <w:rsid w:val="000E50F0"/>
    <w:rsid w:val="000F449C"/>
    <w:rsid w:val="00126061"/>
    <w:rsid w:val="001378B3"/>
    <w:rsid w:val="00154D6A"/>
    <w:rsid w:val="00161323"/>
    <w:rsid w:val="00170D68"/>
    <w:rsid w:val="00171B54"/>
    <w:rsid w:val="00175554"/>
    <w:rsid w:val="00176A3B"/>
    <w:rsid w:val="00186044"/>
    <w:rsid w:val="001950B6"/>
    <w:rsid w:val="00196C5C"/>
    <w:rsid w:val="001A069D"/>
    <w:rsid w:val="001B52DA"/>
    <w:rsid w:val="001C103B"/>
    <w:rsid w:val="001E53AD"/>
    <w:rsid w:val="001E72F7"/>
    <w:rsid w:val="001F4793"/>
    <w:rsid w:val="0020591B"/>
    <w:rsid w:val="00212F97"/>
    <w:rsid w:val="00226460"/>
    <w:rsid w:val="002304A2"/>
    <w:rsid w:val="00251066"/>
    <w:rsid w:val="00271BA8"/>
    <w:rsid w:val="00292BDB"/>
    <w:rsid w:val="00295B82"/>
    <w:rsid w:val="002B1763"/>
    <w:rsid w:val="002B7148"/>
    <w:rsid w:val="002C42E7"/>
    <w:rsid w:val="002C432A"/>
    <w:rsid w:val="002D2862"/>
    <w:rsid w:val="002E2BF0"/>
    <w:rsid w:val="002F5613"/>
    <w:rsid w:val="00303EA5"/>
    <w:rsid w:val="00311476"/>
    <w:rsid w:val="0032272C"/>
    <w:rsid w:val="003312B3"/>
    <w:rsid w:val="00355937"/>
    <w:rsid w:val="003702B3"/>
    <w:rsid w:val="003877C2"/>
    <w:rsid w:val="00392076"/>
    <w:rsid w:val="00394D01"/>
    <w:rsid w:val="00397C20"/>
    <w:rsid w:val="003A33CE"/>
    <w:rsid w:val="003A7B1F"/>
    <w:rsid w:val="003B0F09"/>
    <w:rsid w:val="003C2600"/>
    <w:rsid w:val="003D2DBA"/>
    <w:rsid w:val="003D60EF"/>
    <w:rsid w:val="003E60B8"/>
    <w:rsid w:val="003F75AC"/>
    <w:rsid w:val="004067F7"/>
    <w:rsid w:val="00407A15"/>
    <w:rsid w:val="004115A9"/>
    <w:rsid w:val="004137C1"/>
    <w:rsid w:val="00424CF1"/>
    <w:rsid w:val="0042735B"/>
    <w:rsid w:val="00467203"/>
    <w:rsid w:val="00477B10"/>
    <w:rsid w:val="00484D5D"/>
    <w:rsid w:val="004917EF"/>
    <w:rsid w:val="004B1BEC"/>
    <w:rsid w:val="004C6C5E"/>
    <w:rsid w:val="004F40D1"/>
    <w:rsid w:val="005209E7"/>
    <w:rsid w:val="00524A44"/>
    <w:rsid w:val="00533066"/>
    <w:rsid w:val="00535597"/>
    <w:rsid w:val="00545BFD"/>
    <w:rsid w:val="00554869"/>
    <w:rsid w:val="005926DF"/>
    <w:rsid w:val="00592F3E"/>
    <w:rsid w:val="005A489D"/>
    <w:rsid w:val="005B4514"/>
    <w:rsid w:val="005C01E2"/>
    <w:rsid w:val="005D1463"/>
    <w:rsid w:val="005E35F3"/>
    <w:rsid w:val="005E6763"/>
    <w:rsid w:val="00606609"/>
    <w:rsid w:val="00641544"/>
    <w:rsid w:val="00685365"/>
    <w:rsid w:val="00690CCF"/>
    <w:rsid w:val="006E0AF9"/>
    <w:rsid w:val="006F24C4"/>
    <w:rsid w:val="006F4B27"/>
    <w:rsid w:val="006F64BE"/>
    <w:rsid w:val="00710D54"/>
    <w:rsid w:val="00720948"/>
    <w:rsid w:val="007365F3"/>
    <w:rsid w:val="00793958"/>
    <w:rsid w:val="00797B4A"/>
    <w:rsid w:val="007A39AC"/>
    <w:rsid w:val="007B3C37"/>
    <w:rsid w:val="007D1B0C"/>
    <w:rsid w:val="007E17ED"/>
    <w:rsid w:val="007E6D0A"/>
    <w:rsid w:val="007F2CB4"/>
    <w:rsid w:val="00812454"/>
    <w:rsid w:val="0081356D"/>
    <w:rsid w:val="00857B5C"/>
    <w:rsid w:val="00860098"/>
    <w:rsid w:val="008607BA"/>
    <w:rsid w:val="00860BB7"/>
    <w:rsid w:val="00862A7E"/>
    <w:rsid w:val="00870D2A"/>
    <w:rsid w:val="008940E7"/>
    <w:rsid w:val="009355DC"/>
    <w:rsid w:val="0094704B"/>
    <w:rsid w:val="00951E2D"/>
    <w:rsid w:val="00966917"/>
    <w:rsid w:val="00974D5E"/>
    <w:rsid w:val="00980386"/>
    <w:rsid w:val="00992B6D"/>
    <w:rsid w:val="00994CA1"/>
    <w:rsid w:val="009970CF"/>
    <w:rsid w:val="00997545"/>
    <w:rsid w:val="009A3447"/>
    <w:rsid w:val="009D011C"/>
    <w:rsid w:val="009E6B35"/>
    <w:rsid w:val="00A23553"/>
    <w:rsid w:val="00A26A98"/>
    <w:rsid w:val="00A559F2"/>
    <w:rsid w:val="00A55B0A"/>
    <w:rsid w:val="00A640C0"/>
    <w:rsid w:val="00A70261"/>
    <w:rsid w:val="00A736BF"/>
    <w:rsid w:val="00A73E61"/>
    <w:rsid w:val="00A84DA0"/>
    <w:rsid w:val="00A9186B"/>
    <w:rsid w:val="00A947C0"/>
    <w:rsid w:val="00AA6AC6"/>
    <w:rsid w:val="00AA7EAE"/>
    <w:rsid w:val="00AC2A80"/>
    <w:rsid w:val="00AE6072"/>
    <w:rsid w:val="00AF7783"/>
    <w:rsid w:val="00B04E21"/>
    <w:rsid w:val="00B06606"/>
    <w:rsid w:val="00B1252C"/>
    <w:rsid w:val="00B17528"/>
    <w:rsid w:val="00B23554"/>
    <w:rsid w:val="00B543D7"/>
    <w:rsid w:val="00B71270"/>
    <w:rsid w:val="00B972B1"/>
    <w:rsid w:val="00BC778E"/>
    <w:rsid w:val="00BD4F70"/>
    <w:rsid w:val="00BE782C"/>
    <w:rsid w:val="00BF427F"/>
    <w:rsid w:val="00C33FAF"/>
    <w:rsid w:val="00C51E8D"/>
    <w:rsid w:val="00C52CF6"/>
    <w:rsid w:val="00C62AE6"/>
    <w:rsid w:val="00C66311"/>
    <w:rsid w:val="00C83528"/>
    <w:rsid w:val="00C86731"/>
    <w:rsid w:val="00CA523B"/>
    <w:rsid w:val="00CC4050"/>
    <w:rsid w:val="00CC73BF"/>
    <w:rsid w:val="00D02A43"/>
    <w:rsid w:val="00D02F92"/>
    <w:rsid w:val="00D077F8"/>
    <w:rsid w:val="00D21F1F"/>
    <w:rsid w:val="00D22110"/>
    <w:rsid w:val="00D41F09"/>
    <w:rsid w:val="00D505F2"/>
    <w:rsid w:val="00D52256"/>
    <w:rsid w:val="00D63019"/>
    <w:rsid w:val="00D8611A"/>
    <w:rsid w:val="00D90CFF"/>
    <w:rsid w:val="00DE2B3A"/>
    <w:rsid w:val="00E10F18"/>
    <w:rsid w:val="00E13675"/>
    <w:rsid w:val="00E31E3B"/>
    <w:rsid w:val="00E61815"/>
    <w:rsid w:val="00E66D4E"/>
    <w:rsid w:val="00E71B5C"/>
    <w:rsid w:val="00E736B6"/>
    <w:rsid w:val="00EA0B91"/>
    <w:rsid w:val="00EC6712"/>
    <w:rsid w:val="00EC795B"/>
    <w:rsid w:val="00ED5DB9"/>
    <w:rsid w:val="00ED61F1"/>
    <w:rsid w:val="00F27B6B"/>
    <w:rsid w:val="00F3110C"/>
    <w:rsid w:val="00F56E05"/>
    <w:rsid w:val="00F64525"/>
    <w:rsid w:val="00F67DE0"/>
    <w:rsid w:val="00FB39E7"/>
    <w:rsid w:val="00FD1C96"/>
    <w:rsid w:val="00FE1118"/>
    <w:rsid w:val="00FE72DF"/>
    <w:rsid w:val="00FF2637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47F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47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735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73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6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Fleuchaus, Ethan (fleuchen)</dc:creator>
  <cp:lastModifiedBy>charles golden</cp:lastModifiedBy>
  <cp:revision>45</cp:revision>
  <dcterms:created xsi:type="dcterms:W3CDTF">2020-04-15T11:31:00Z</dcterms:created>
  <dcterms:modified xsi:type="dcterms:W3CDTF">2020-04-29T18:17:00Z</dcterms:modified>
</cp:coreProperties>
</file>