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98A021" w14:textId="5DF9E817" w:rsidR="00316F08" w:rsidRDefault="00316F08" w:rsidP="00117C9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Cognitive Dissonance</w:t>
      </w:r>
    </w:p>
    <w:p w14:paraId="1EA9AE99" w14:textId="6BF507DA" w:rsidR="006C1120" w:rsidRDefault="00754B8D" w:rsidP="00316F08">
      <w:pPr>
        <w:spacing w:line="480" w:lineRule="auto"/>
        <w:jc w:val="center"/>
        <w:rPr>
          <w:rFonts w:ascii="Times New Roman" w:eastAsia="Times New Roman" w:hAnsi="Times New Roman" w:cs="Times New Roman"/>
          <w:bCs/>
          <w:sz w:val="24"/>
          <w:szCs w:val="24"/>
        </w:rPr>
      </w:pPr>
      <w:r w:rsidRPr="00D32FAF">
        <w:rPr>
          <w:rFonts w:ascii="Times New Roman" w:eastAsia="Times New Roman" w:hAnsi="Times New Roman" w:cs="Times New Roman"/>
          <w:bCs/>
          <w:sz w:val="24"/>
          <w:szCs w:val="24"/>
        </w:rPr>
        <w:t>Afton Nelson, B.Sc.</w:t>
      </w:r>
    </w:p>
    <w:p w14:paraId="32D63D17" w14:textId="6AA6DE43" w:rsidR="00754B8D" w:rsidRPr="00D32FAF" w:rsidRDefault="00754B8D" w:rsidP="00316F08">
      <w:pPr>
        <w:spacing w:line="480" w:lineRule="auto"/>
        <w:jc w:val="center"/>
        <w:rPr>
          <w:rFonts w:ascii="Times New Roman" w:eastAsia="Times New Roman" w:hAnsi="Times New Roman" w:cs="Times New Roman"/>
          <w:bCs/>
          <w:sz w:val="24"/>
          <w:szCs w:val="24"/>
        </w:rPr>
      </w:pPr>
      <w:r w:rsidRPr="00D32FAF">
        <w:rPr>
          <w:rFonts w:ascii="Times New Roman" w:eastAsia="Times New Roman" w:hAnsi="Times New Roman" w:cs="Times New Roman"/>
          <w:bCs/>
          <w:sz w:val="24"/>
          <w:szCs w:val="24"/>
        </w:rPr>
        <w:t>Ludwig-Maximilian-Universität</w:t>
      </w:r>
    </w:p>
    <w:p w14:paraId="3B7AF7E2" w14:textId="77777777" w:rsidR="006C1120" w:rsidRDefault="00316F08" w:rsidP="00117C9E">
      <w:pPr>
        <w:spacing w:line="480" w:lineRule="auto"/>
        <w:jc w:val="center"/>
        <w:rPr>
          <w:rFonts w:ascii="Times New Roman" w:eastAsia="Times New Roman" w:hAnsi="Times New Roman" w:cs="Times New Roman"/>
          <w:bCs/>
          <w:sz w:val="24"/>
          <w:szCs w:val="24"/>
        </w:rPr>
      </w:pPr>
      <w:r w:rsidRPr="00D32FAF">
        <w:rPr>
          <w:rFonts w:ascii="Times New Roman" w:eastAsia="Times New Roman" w:hAnsi="Times New Roman" w:cs="Times New Roman"/>
          <w:bCs/>
          <w:sz w:val="24"/>
          <w:szCs w:val="24"/>
        </w:rPr>
        <w:t>Eric A. Goedereis, PhD</w:t>
      </w:r>
      <w:r w:rsidR="00754B8D" w:rsidRPr="00D32FAF">
        <w:rPr>
          <w:rFonts w:ascii="Times New Roman" w:eastAsia="Times New Roman" w:hAnsi="Times New Roman" w:cs="Times New Roman"/>
          <w:bCs/>
          <w:sz w:val="24"/>
          <w:szCs w:val="24"/>
        </w:rPr>
        <w:t>.</w:t>
      </w:r>
    </w:p>
    <w:p w14:paraId="441EC32B" w14:textId="77846BE5" w:rsidR="00754B8D" w:rsidRPr="00117C9E" w:rsidRDefault="00754B8D" w:rsidP="00117C9E">
      <w:pPr>
        <w:spacing w:line="480" w:lineRule="auto"/>
        <w:jc w:val="center"/>
        <w:rPr>
          <w:rFonts w:ascii="Times New Roman" w:eastAsia="Times New Roman" w:hAnsi="Times New Roman" w:cs="Times New Roman"/>
          <w:bCs/>
          <w:sz w:val="24"/>
          <w:szCs w:val="24"/>
          <w:vertAlign w:val="superscript"/>
        </w:rPr>
      </w:pPr>
      <w:r w:rsidRPr="00D32FAF">
        <w:rPr>
          <w:rFonts w:ascii="Times New Roman" w:eastAsia="Times New Roman" w:hAnsi="Times New Roman" w:cs="Times New Roman"/>
          <w:bCs/>
          <w:sz w:val="24"/>
          <w:szCs w:val="24"/>
        </w:rPr>
        <w:t xml:space="preserve"> </w:t>
      </w:r>
      <w:r w:rsidR="00316F08" w:rsidRPr="00D960E3">
        <w:rPr>
          <w:rFonts w:ascii="Times New Roman" w:eastAsia="Times New Roman" w:hAnsi="Times New Roman" w:cs="Times New Roman"/>
          <w:bCs/>
          <w:sz w:val="24"/>
          <w:szCs w:val="24"/>
        </w:rPr>
        <w:t>Webster University</w:t>
      </w:r>
    </w:p>
    <w:p w14:paraId="7A724047" w14:textId="77777777" w:rsidR="00754B8D" w:rsidRDefault="00754B8D" w:rsidP="00316F08">
      <w:pPr>
        <w:spacing w:line="480" w:lineRule="auto"/>
        <w:jc w:val="center"/>
        <w:rPr>
          <w:rFonts w:ascii="Times New Roman" w:eastAsia="Times New Roman" w:hAnsi="Times New Roman" w:cs="Times New Roman"/>
          <w:bCs/>
          <w:sz w:val="24"/>
          <w:szCs w:val="24"/>
        </w:rPr>
      </w:pPr>
    </w:p>
    <w:p w14:paraId="4DA41F32" w14:textId="31C74132" w:rsidR="00A00994" w:rsidRDefault="00633DE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Leon Festinger proposed the theory of cognitive dissonance in 1957</w:t>
      </w:r>
      <w:r w:rsidR="00754B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which he extensively outlined the major derivations of dissonance, consonance, and justification (Festinger &amp; Carlsmith, 1959). In short, cognitive dissonance occurs when one’s </w:t>
      </w:r>
      <w:r w:rsidR="00346DEE">
        <w:rPr>
          <w:rFonts w:ascii="Times New Roman" w:eastAsia="Times New Roman" w:hAnsi="Times New Roman" w:cs="Times New Roman"/>
          <w:sz w:val="24"/>
          <w:szCs w:val="24"/>
        </w:rPr>
        <w:t xml:space="preserve">actions </w:t>
      </w:r>
      <w:r>
        <w:rPr>
          <w:rFonts w:ascii="Times New Roman" w:eastAsia="Times New Roman" w:hAnsi="Times New Roman" w:cs="Times New Roman"/>
          <w:sz w:val="24"/>
          <w:szCs w:val="24"/>
        </w:rPr>
        <w:t xml:space="preserve">are inconsistent with previous beliefs about one’s self. The inconsistency in these beliefs creates conflict within the self. For example, an individual may think of herself </w:t>
      </w:r>
      <w:r w:rsidR="00346DEE">
        <w:rPr>
          <w:rFonts w:ascii="Times New Roman" w:eastAsia="Times New Roman" w:hAnsi="Times New Roman" w:cs="Times New Roman"/>
          <w:sz w:val="24"/>
          <w:szCs w:val="24"/>
        </w:rPr>
        <w:t>as a good person</w:t>
      </w:r>
      <w:r>
        <w:rPr>
          <w:rFonts w:ascii="Times New Roman" w:eastAsia="Times New Roman" w:hAnsi="Times New Roman" w:cs="Times New Roman"/>
          <w:sz w:val="24"/>
          <w:szCs w:val="24"/>
        </w:rPr>
        <w:t xml:space="preserve">, yet she breaks a law. In this example, </w:t>
      </w:r>
      <w:r w:rsidR="00346DEE">
        <w:rPr>
          <w:rFonts w:ascii="Times New Roman" w:eastAsia="Times New Roman" w:hAnsi="Times New Roman" w:cs="Times New Roman"/>
          <w:sz w:val="24"/>
          <w:szCs w:val="24"/>
        </w:rPr>
        <w:t>there is</w:t>
      </w:r>
      <w:r>
        <w:rPr>
          <w:rFonts w:ascii="Times New Roman" w:eastAsia="Times New Roman" w:hAnsi="Times New Roman" w:cs="Times New Roman"/>
          <w:sz w:val="24"/>
          <w:szCs w:val="24"/>
        </w:rPr>
        <w:t xml:space="preserve"> inconsistency between one’s </w:t>
      </w:r>
      <w:r w:rsidR="00346DEE">
        <w:rPr>
          <w:rFonts w:ascii="Times New Roman" w:eastAsia="Times New Roman" w:hAnsi="Times New Roman" w:cs="Times New Roman"/>
          <w:sz w:val="24"/>
          <w:szCs w:val="24"/>
        </w:rPr>
        <w:t>current action</w:t>
      </w:r>
      <w:r>
        <w:rPr>
          <w:rFonts w:ascii="Times New Roman" w:eastAsia="Times New Roman" w:hAnsi="Times New Roman" w:cs="Times New Roman"/>
          <w:sz w:val="24"/>
          <w:szCs w:val="24"/>
        </w:rPr>
        <w:t xml:space="preserve"> and prior beliefs about the self.</w:t>
      </w:r>
    </w:p>
    <w:p w14:paraId="02814EA3" w14:textId="77777777" w:rsidR="0039299A" w:rsidRDefault="00633DE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test </w:t>
      </w:r>
      <w:r w:rsidR="00754B8D">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theory, Festinger and Carlsmith (1959) conducted a study analyzing </w:t>
      </w:r>
      <w:r w:rsidR="00754B8D">
        <w:rPr>
          <w:rFonts w:ascii="Times New Roman" w:eastAsia="Times New Roman" w:hAnsi="Times New Roman" w:cs="Times New Roman"/>
          <w:sz w:val="24"/>
          <w:szCs w:val="24"/>
        </w:rPr>
        <w:t xml:space="preserve">social </w:t>
      </w:r>
      <w:r>
        <w:rPr>
          <w:rFonts w:ascii="Times New Roman" w:eastAsia="Times New Roman" w:hAnsi="Times New Roman" w:cs="Times New Roman"/>
          <w:sz w:val="24"/>
          <w:szCs w:val="24"/>
        </w:rPr>
        <w:t xml:space="preserve">compliance. </w:t>
      </w:r>
      <w:r w:rsidR="00754B8D">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recruited 71 college students, who completed the protocol in exchange for course credit. </w:t>
      </w:r>
      <w:r w:rsidR="00346DEE">
        <w:rPr>
          <w:rFonts w:ascii="Times New Roman" w:eastAsia="Times New Roman" w:hAnsi="Times New Roman" w:cs="Times New Roman"/>
          <w:sz w:val="24"/>
          <w:szCs w:val="24"/>
        </w:rPr>
        <w:t>Importantly, t</w:t>
      </w:r>
      <w:r>
        <w:rPr>
          <w:rFonts w:ascii="Times New Roman" w:eastAsia="Times New Roman" w:hAnsi="Times New Roman" w:cs="Times New Roman"/>
          <w:sz w:val="24"/>
          <w:szCs w:val="24"/>
        </w:rPr>
        <w:t xml:space="preserve">he participants were given little background information before entering the study. Upon arrival, participants were falsely told that the objective of the experiment </w:t>
      </w:r>
      <w:r w:rsidR="00754B8D">
        <w:rPr>
          <w:rFonts w:ascii="Times New Roman" w:eastAsia="Times New Roman" w:hAnsi="Times New Roman" w:cs="Times New Roman"/>
          <w:sz w:val="24"/>
          <w:szCs w:val="24"/>
        </w:rPr>
        <w:t>aimed</w:t>
      </w:r>
      <w:r>
        <w:rPr>
          <w:rFonts w:ascii="Times New Roman" w:eastAsia="Times New Roman" w:hAnsi="Times New Roman" w:cs="Times New Roman"/>
          <w:sz w:val="24"/>
          <w:szCs w:val="24"/>
        </w:rPr>
        <w:t xml:space="preserve"> to measure task performance. Additionally, they were informed that they would be interviewed following the experiment. Participants were asked to </w:t>
      </w:r>
      <w:r w:rsidR="00754B8D">
        <w:rPr>
          <w:rFonts w:ascii="Times New Roman" w:eastAsia="Times New Roman" w:hAnsi="Times New Roman" w:cs="Times New Roman"/>
          <w:sz w:val="24"/>
          <w:szCs w:val="24"/>
        </w:rPr>
        <w:t>perform</w:t>
      </w:r>
      <w:r>
        <w:rPr>
          <w:rFonts w:ascii="Times New Roman" w:eastAsia="Times New Roman" w:hAnsi="Times New Roman" w:cs="Times New Roman"/>
          <w:sz w:val="24"/>
          <w:szCs w:val="24"/>
        </w:rPr>
        <w:t xml:space="preserve"> a series of menial tasks</w:t>
      </w:r>
      <w:r w:rsidR="00754B8D">
        <w:rPr>
          <w:rFonts w:ascii="Times New Roman" w:eastAsia="Times New Roman" w:hAnsi="Times New Roman" w:cs="Times New Roman"/>
          <w:sz w:val="24"/>
          <w:szCs w:val="24"/>
        </w:rPr>
        <w:t>, such as single-handedly emptying and refilling a tray of spoons or turning pegs on a wooden board</w:t>
      </w:r>
      <w:r>
        <w:rPr>
          <w:rFonts w:ascii="Times New Roman" w:eastAsia="Times New Roman" w:hAnsi="Times New Roman" w:cs="Times New Roman"/>
          <w:sz w:val="24"/>
          <w:szCs w:val="24"/>
        </w:rPr>
        <w:t xml:space="preserve">. </w:t>
      </w:r>
    </w:p>
    <w:p w14:paraId="4244F585" w14:textId="2F9F04A1" w:rsidR="00A00994" w:rsidRDefault="00633DE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tasks, participants were </w:t>
      </w:r>
      <w:r w:rsidR="00754B8D">
        <w:rPr>
          <w:rFonts w:ascii="Times New Roman" w:eastAsia="Times New Roman" w:hAnsi="Times New Roman" w:cs="Times New Roman"/>
          <w:sz w:val="24"/>
          <w:szCs w:val="24"/>
        </w:rPr>
        <w:t xml:space="preserve">falsely </w:t>
      </w:r>
      <w:r>
        <w:rPr>
          <w:rFonts w:ascii="Times New Roman" w:eastAsia="Times New Roman" w:hAnsi="Times New Roman" w:cs="Times New Roman"/>
          <w:sz w:val="24"/>
          <w:szCs w:val="24"/>
        </w:rPr>
        <w:t xml:space="preserve">debriefed with an explanation about two different groups involved with the experiment. The experimenter explained that one group, the </w:t>
      </w:r>
      <w:r>
        <w:rPr>
          <w:rFonts w:ascii="Times New Roman" w:eastAsia="Times New Roman" w:hAnsi="Times New Roman" w:cs="Times New Roman"/>
          <w:sz w:val="24"/>
          <w:szCs w:val="24"/>
        </w:rPr>
        <w:lastRenderedPageBreak/>
        <w:t>group that the participants were in, was given no introduction to the study</w:t>
      </w:r>
      <w:r w:rsidR="00754B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the other group was introduced to the study by a confederate who had previously completed the study. </w:t>
      </w:r>
      <w:r w:rsidR="00754B8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participants were </w:t>
      </w:r>
      <w:r w:rsidR="00754B8D">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divided into three conditions: the control group, $1 group, and $20 group. </w:t>
      </w:r>
      <w:r w:rsidR="00346DEE">
        <w:rPr>
          <w:rFonts w:ascii="Times New Roman" w:eastAsia="Times New Roman" w:hAnsi="Times New Roman" w:cs="Times New Roman"/>
          <w:sz w:val="24"/>
          <w:szCs w:val="24"/>
        </w:rPr>
        <w:t>P</w:t>
      </w:r>
      <w:r>
        <w:rPr>
          <w:rFonts w:ascii="Times New Roman" w:eastAsia="Times New Roman" w:hAnsi="Times New Roman" w:cs="Times New Roman"/>
          <w:sz w:val="24"/>
          <w:szCs w:val="24"/>
        </w:rPr>
        <w:t>articipants in the $1 and $20 condition were hired to introduce the study to a confederate by conveying a positive experience during the</w:t>
      </w:r>
      <w:r w:rsidR="0039299A">
        <w:rPr>
          <w:rFonts w:ascii="Times New Roman" w:eastAsia="Times New Roman" w:hAnsi="Times New Roman" w:cs="Times New Roman"/>
          <w:sz w:val="24"/>
          <w:szCs w:val="24"/>
        </w:rPr>
        <w:t>ir participation</w:t>
      </w:r>
      <w:r>
        <w:rPr>
          <w:rFonts w:ascii="Times New Roman" w:eastAsia="Times New Roman" w:hAnsi="Times New Roman" w:cs="Times New Roman"/>
          <w:sz w:val="24"/>
          <w:szCs w:val="24"/>
        </w:rPr>
        <w:t xml:space="preserve">. </w:t>
      </w:r>
      <w:r w:rsidR="0039299A">
        <w:rPr>
          <w:rFonts w:ascii="Times New Roman" w:eastAsia="Times New Roman" w:hAnsi="Times New Roman" w:cs="Times New Roman"/>
          <w:sz w:val="24"/>
          <w:szCs w:val="24"/>
        </w:rPr>
        <w:t>Following</w:t>
      </w:r>
      <w:r>
        <w:rPr>
          <w:rFonts w:ascii="Times New Roman" w:eastAsia="Times New Roman" w:hAnsi="Times New Roman" w:cs="Times New Roman"/>
          <w:sz w:val="24"/>
          <w:szCs w:val="24"/>
        </w:rPr>
        <w:t xml:space="preserve"> the experiment, participants were interviewed to assess their honest levels of enjoyment of the experiment. The participants were officially debriefed by the experimenter with the purpose of the study and asked to give the money back. In the control condition, the participants did not interact with the confederate. The purpose of the control condition was to demonstrate that no incentive effects participants’ enjoyment of the tasks. </w:t>
      </w:r>
    </w:p>
    <w:p w14:paraId="3F7A6E72" w14:textId="77777777" w:rsidR="0039299A" w:rsidRDefault="00633DE1" w:rsidP="0039299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the experiment indicated that participants in the $1 condition expressed the most enjoyment of participants among the three groups. Specifically, those in the $1 condition assigned higher scores for their enjoyment of the study, the importance of the study, and their willingness to participate in a similar study than in the $20 or control conditions.</w:t>
      </w:r>
      <w:r w:rsidR="0039299A">
        <w:rPr>
          <w:rFonts w:ascii="Times New Roman" w:eastAsia="Times New Roman" w:hAnsi="Times New Roman" w:cs="Times New Roman"/>
          <w:sz w:val="24"/>
          <w:szCs w:val="24"/>
        </w:rPr>
        <w:t xml:space="preserve"> Thus</w:t>
      </w:r>
      <w:r>
        <w:rPr>
          <w:rFonts w:ascii="Times New Roman" w:eastAsia="Times New Roman" w:hAnsi="Times New Roman" w:cs="Times New Roman"/>
          <w:sz w:val="24"/>
          <w:szCs w:val="24"/>
        </w:rPr>
        <w:t xml:space="preserve">, the experimenters were able to examine the role of cognitive dissonance by examining participants’ final thoughts toward the study. Although participants in the $20 condition were more likely to sell the experiment to the confederate, those in the $1 condition reported it as being more enjoyable. Assignment to the $1 condition </w:t>
      </w:r>
      <w:r w:rsidR="00346DEE">
        <w:rPr>
          <w:rFonts w:ascii="Times New Roman" w:eastAsia="Times New Roman" w:hAnsi="Times New Roman" w:cs="Times New Roman"/>
          <w:sz w:val="24"/>
          <w:szCs w:val="24"/>
        </w:rPr>
        <w:t xml:space="preserve">was associated with </w:t>
      </w:r>
      <w:r>
        <w:rPr>
          <w:rFonts w:ascii="Times New Roman" w:eastAsia="Times New Roman" w:hAnsi="Times New Roman" w:cs="Times New Roman"/>
          <w:sz w:val="24"/>
          <w:szCs w:val="24"/>
        </w:rPr>
        <w:t xml:space="preserve">a genuine change in one’s beliefs because it was enough to sway their perception, whereas those in the $20 condition did not </w:t>
      </w:r>
      <w:r w:rsidR="0039299A">
        <w:rPr>
          <w:rFonts w:ascii="Times New Roman" w:eastAsia="Times New Roman" w:hAnsi="Times New Roman" w:cs="Times New Roman"/>
          <w:sz w:val="24"/>
          <w:szCs w:val="24"/>
        </w:rPr>
        <w:t>alter</w:t>
      </w:r>
      <w:r>
        <w:rPr>
          <w:rFonts w:ascii="Times New Roman" w:eastAsia="Times New Roman" w:hAnsi="Times New Roman" w:cs="Times New Roman"/>
          <w:sz w:val="24"/>
          <w:szCs w:val="24"/>
        </w:rPr>
        <w:t xml:space="preserve"> their </w:t>
      </w:r>
      <w:r w:rsidR="0039299A">
        <w:rPr>
          <w:rFonts w:ascii="Times New Roman" w:eastAsia="Times New Roman" w:hAnsi="Times New Roman" w:cs="Times New Roman"/>
          <w:sz w:val="24"/>
          <w:szCs w:val="24"/>
        </w:rPr>
        <w:t>perspective</w:t>
      </w:r>
      <w:r>
        <w:rPr>
          <w:rFonts w:ascii="Times New Roman" w:eastAsia="Times New Roman" w:hAnsi="Times New Roman" w:cs="Times New Roman"/>
          <w:sz w:val="24"/>
          <w:szCs w:val="24"/>
        </w:rPr>
        <w:t xml:space="preserve"> because the payment was sufficient. </w:t>
      </w:r>
    </w:p>
    <w:p w14:paraId="1C98B7CC" w14:textId="66AA1D42" w:rsidR="00A00994" w:rsidRDefault="00633DE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findings support the theory of cognitive dissonance because participants in the $1 condition altered their beliefs to align with their positive </w:t>
      </w:r>
      <w:r w:rsidR="00346DEE">
        <w:rPr>
          <w:rFonts w:ascii="Times New Roman" w:eastAsia="Times New Roman" w:hAnsi="Times New Roman" w:cs="Times New Roman"/>
          <w:sz w:val="24"/>
          <w:szCs w:val="24"/>
        </w:rPr>
        <w:t xml:space="preserve">description </w:t>
      </w:r>
      <w:r>
        <w:rPr>
          <w:rFonts w:ascii="Times New Roman" w:eastAsia="Times New Roman" w:hAnsi="Times New Roman" w:cs="Times New Roman"/>
          <w:sz w:val="24"/>
          <w:szCs w:val="24"/>
        </w:rPr>
        <w:t xml:space="preserve">of the tasks to the confederate. Their beliefs were changed by their actions in order to justify the action, which </w:t>
      </w:r>
      <w:r>
        <w:rPr>
          <w:rFonts w:ascii="Times New Roman" w:eastAsia="Times New Roman" w:hAnsi="Times New Roman" w:cs="Times New Roman"/>
          <w:sz w:val="24"/>
          <w:szCs w:val="24"/>
        </w:rPr>
        <w:lastRenderedPageBreak/>
        <w:t xml:space="preserve">reduced the dissonance. Participants in the $20 condition experienced sufficient justification because they had received a sizeable payment to </w:t>
      </w:r>
      <w:r w:rsidR="0039299A">
        <w:rPr>
          <w:rFonts w:ascii="Times New Roman" w:eastAsia="Times New Roman" w:hAnsi="Times New Roman" w:cs="Times New Roman"/>
          <w:sz w:val="24"/>
          <w:szCs w:val="24"/>
        </w:rPr>
        <w:t>promote</w:t>
      </w:r>
      <w:r>
        <w:rPr>
          <w:rFonts w:ascii="Times New Roman" w:eastAsia="Times New Roman" w:hAnsi="Times New Roman" w:cs="Times New Roman"/>
          <w:sz w:val="24"/>
          <w:szCs w:val="24"/>
        </w:rPr>
        <w:t xml:space="preserve"> the experiment. In short, they did not need to justify themselves their enjoyment in </w:t>
      </w:r>
      <w:r w:rsidR="0039299A">
        <w:rPr>
          <w:rFonts w:ascii="Times New Roman" w:eastAsia="Times New Roman" w:hAnsi="Times New Roman" w:cs="Times New Roman"/>
          <w:sz w:val="24"/>
          <w:szCs w:val="24"/>
        </w:rPr>
        <w:t>such</w:t>
      </w:r>
      <w:r>
        <w:rPr>
          <w:rFonts w:ascii="Times New Roman" w:eastAsia="Times New Roman" w:hAnsi="Times New Roman" w:cs="Times New Roman"/>
          <w:sz w:val="24"/>
          <w:szCs w:val="24"/>
        </w:rPr>
        <w:t xml:space="preserve"> menial tasks. However, those assigned to the $1 condition experienced insufficient justification</w:t>
      </w:r>
      <w:r w:rsidR="00346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which </w:t>
      </w:r>
      <w:r w:rsidR="0039299A">
        <w:rPr>
          <w:rFonts w:ascii="Times New Roman" w:eastAsia="Times New Roman" w:hAnsi="Times New Roman" w:cs="Times New Roman"/>
          <w:sz w:val="24"/>
          <w:szCs w:val="24"/>
        </w:rPr>
        <w:t>accounts</w:t>
      </w:r>
      <w:r>
        <w:rPr>
          <w:rFonts w:ascii="Times New Roman" w:eastAsia="Times New Roman" w:hAnsi="Times New Roman" w:cs="Times New Roman"/>
          <w:sz w:val="24"/>
          <w:szCs w:val="24"/>
        </w:rPr>
        <w:t xml:space="preserve"> </w:t>
      </w:r>
      <w:r w:rsidR="0039299A">
        <w:rPr>
          <w:rFonts w:ascii="Times New Roman" w:eastAsia="Times New Roman" w:hAnsi="Times New Roman" w:cs="Times New Roman"/>
          <w:sz w:val="24"/>
          <w:szCs w:val="24"/>
        </w:rPr>
        <w:t>for the</w:t>
      </w:r>
      <w:r>
        <w:rPr>
          <w:rFonts w:ascii="Times New Roman" w:eastAsia="Times New Roman" w:hAnsi="Times New Roman" w:cs="Times New Roman"/>
          <w:sz w:val="24"/>
          <w:szCs w:val="24"/>
        </w:rPr>
        <w:t xml:space="preserve"> change in their </w:t>
      </w:r>
      <w:r w:rsidR="0039299A">
        <w:rPr>
          <w:rFonts w:ascii="Times New Roman" w:eastAsia="Times New Roman" w:hAnsi="Times New Roman" w:cs="Times New Roman"/>
          <w:sz w:val="24"/>
          <w:szCs w:val="24"/>
        </w:rPr>
        <w:t>perspective</w:t>
      </w:r>
      <w:r>
        <w:rPr>
          <w:rFonts w:ascii="Times New Roman" w:eastAsia="Times New Roman" w:hAnsi="Times New Roman" w:cs="Times New Roman"/>
          <w:sz w:val="24"/>
          <w:szCs w:val="24"/>
        </w:rPr>
        <w:t xml:space="preserve"> (Myers &amp; Twenge, 2017). Secondly, the experimenters asked for the money back after the participants had been debriefed. All of the participants returned the money without hesitation</w:t>
      </w:r>
      <w:r w:rsidR="0039299A">
        <w:rPr>
          <w:rFonts w:ascii="Times New Roman" w:eastAsia="Times New Roman" w:hAnsi="Times New Roman" w:cs="Times New Roman"/>
          <w:sz w:val="24"/>
          <w:szCs w:val="24"/>
        </w:rPr>
        <w:t>, which further</w:t>
      </w:r>
      <w:r>
        <w:rPr>
          <w:rFonts w:ascii="Times New Roman" w:eastAsia="Times New Roman" w:hAnsi="Times New Roman" w:cs="Times New Roman"/>
          <w:sz w:val="24"/>
          <w:szCs w:val="24"/>
        </w:rPr>
        <w:t xml:space="preserve"> demonstrate</w:t>
      </w:r>
      <w:r w:rsidR="0039299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39299A">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compliance (Myers &amp; Twenge, 2017). Because the incentive was distributed as part of an experiment, participants felt obligated to return the money as requested. This also demonstrates compliance as the participants willingly obeyed the requests of the experimenter.</w:t>
      </w:r>
    </w:p>
    <w:p w14:paraId="29CFD57E" w14:textId="5EE3F4C2" w:rsidR="00A00994" w:rsidRDefault="00633DE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Festinger’s theory of cognitive dissonance has been observed in numerous subsequent studies, </w:t>
      </w:r>
      <w:r w:rsidR="0039299A">
        <w:rPr>
          <w:rFonts w:ascii="Times New Roman" w:eastAsia="Times New Roman" w:hAnsi="Times New Roman" w:cs="Times New Roman"/>
          <w:sz w:val="24"/>
          <w:szCs w:val="24"/>
        </w:rPr>
        <w:t>employing</w:t>
      </w:r>
      <w:r>
        <w:rPr>
          <w:rFonts w:ascii="Times New Roman" w:eastAsia="Times New Roman" w:hAnsi="Times New Roman" w:cs="Times New Roman"/>
          <w:sz w:val="24"/>
          <w:szCs w:val="24"/>
        </w:rPr>
        <w:t xml:space="preserve"> tasks </w:t>
      </w:r>
      <w:r w:rsidR="0039299A">
        <w:rPr>
          <w:rFonts w:ascii="Times New Roman" w:eastAsia="Times New Roman" w:hAnsi="Times New Roman" w:cs="Times New Roman"/>
          <w:sz w:val="24"/>
          <w:szCs w:val="24"/>
        </w:rPr>
        <w:t>that range</w:t>
      </w:r>
      <w:r>
        <w:rPr>
          <w:rFonts w:ascii="Times New Roman" w:eastAsia="Times New Roman" w:hAnsi="Times New Roman" w:cs="Times New Roman"/>
          <w:sz w:val="24"/>
          <w:szCs w:val="24"/>
        </w:rPr>
        <w:t xml:space="preserve"> from rating toys to interpersonal relationships. </w:t>
      </w:r>
      <w:r w:rsidR="00346DEE">
        <w:rPr>
          <w:rFonts w:ascii="Times New Roman" w:eastAsia="Times New Roman" w:hAnsi="Times New Roman" w:cs="Times New Roman"/>
          <w:sz w:val="24"/>
          <w:szCs w:val="24"/>
        </w:rPr>
        <w:t xml:space="preserve">Support for cognitive dissonance also </w:t>
      </w:r>
      <w:r w:rsidR="007566B1">
        <w:rPr>
          <w:rFonts w:ascii="Times New Roman" w:eastAsia="Times New Roman" w:hAnsi="Times New Roman" w:cs="Times New Roman"/>
          <w:sz w:val="24"/>
          <w:szCs w:val="24"/>
        </w:rPr>
        <w:t xml:space="preserve">concurs with </w:t>
      </w:r>
      <w:r w:rsidR="00346DEE">
        <w:rPr>
          <w:rFonts w:ascii="Times New Roman" w:eastAsia="Times New Roman" w:hAnsi="Times New Roman" w:cs="Times New Roman"/>
          <w:sz w:val="24"/>
          <w:szCs w:val="24"/>
        </w:rPr>
        <w:t>recent studies, involving social and political attitudes</w:t>
      </w:r>
      <w:r w:rsidR="0039299A">
        <w:rPr>
          <w:rFonts w:ascii="Times New Roman" w:eastAsia="Times New Roman" w:hAnsi="Times New Roman" w:cs="Times New Roman"/>
          <w:sz w:val="24"/>
          <w:szCs w:val="24"/>
        </w:rPr>
        <w:t xml:space="preserve"> (e.g. </w:t>
      </w:r>
      <w:r w:rsidR="006F4446">
        <w:rPr>
          <w:rFonts w:ascii="Times New Roman" w:eastAsia="Times New Roman" w:hAnsi="Times New Roman" w:cs="Times New Roman"/>
          <w:sz w:val="24"/>
          <w:szCs w:val="24"/>
        </w:rPr>
        <w:t>McGregor, 2013)</w:t>
      </w:r>
      <w:r w:rsidR="00346DEE">
        <w:rPr>
          <w:rFonts w:ascii="Times New Roman" w:eastAsia="Times New Roman" w:hAnsi="Times New Roman" w:cs="Times New Roman"/>
          <w:sz w:val="24"/>
          <w:szCs w:val="24"/>
        </w:rPr>
        <w:t xml:space="preserve">. Taken together, such findings demonstrate </w:t>
      </w:r>
      <w:r>
        <w:rPr>
          <w:rFonts w:ascii="Times New Roman" w:eastAsia="Times New Roman" w:hAnsi="Times New Roman" w:cs="Times New Roman"/>
          <w:sz w:val="24"/>
          <w:szCs w:val="24"/>
        </w:rPr>
        <w:t xml:space="preserve">how cognitive dissonance </w:t>
      </w:r>
      <w:r w:rsidR="00346DEE">
        <w:rPr>
          <w:rFonts w:ascii="Times New Roman" w:eastAsia="Times New Roman" w:hAnsi="Times New Roman" w:cs="Times New Roman"/>
          <w:sz w:val="24"/>
          <w:szCs w:val="24"/>
        </w:rPr>
        <w:t>manifests in various</w:t>
      </w:r>
      <w:r w:rsidR="006F4446">
        <w:rPr>
          <w:rFonts w:ascii="Times New Roman" w:eastAsia="Times New Roman" w:hAnsi="Times New Roman" w:cs="Times New Roman"/>
          <w:sz w:val="24"/>
          <w:szCs w:val="24"/>
        </w:rPr>
        <w:t xml:space="preserve"> social</w:t>
      </w:r>
      <w:r w:rsidR="00346DEE">
        <w:rPr>
          <w:rFonts w:ascii="Times New Roman" w:eastAsia="Times New Roman" w:hAnsi="Times New Roman" w:cs="Times New Roman"/>
          <w:sz w:val="24"/>
          <w:szCs w:val="24"/>
        </w:rPr>
        <w:t xml:space="preserve"> contexts </w:t>
      </w:r>
      <w:r w:rsidR="006F4446">
        <w:rPr>
          <w:rFonts w:ascii="Times New Roman" w:eastAsia="Times New Roman" w:hAnsi="Times New Roman" w:cs="Times New Roman"/>
          <w:sz w:val="24"/>
          <w:szCs w:val="24"/>
        </w:rPr>
        <w:t>throughout development</w:t>
      </w:r>
      <w:r>
        <w:rPr>
          <w:rFonts w:ascii="Times New Roman" w:eastAsia="Times New Roman" w:hAnsi="Times New Roman" w:cs="Times New Roman"/>
          <w:sz w:val="24"/>
          <w:szCs w:val="24"/>
        </w:rPr>
        <w:t xml:space="preserve">. </w:t>
      </w:r>
    </w:p>
    <w:p w14:paraId="20697786" w14:textId="77777777" w:rsidR="00316F08" w:rsidRDefault="00316F08">
      <w:pPr>
        <w:spacing w:line="480" w:lineRule="auto"/>
        <w:rPr>
          <w:rFonts w:ascii="Times New Roman" w:eastAsia="Times New Roman" w:hAnsi="Times New Roman" w:cs="Times New Roman"/>
          <w:b/>
          <w:sz w:val="24"/>
          <w:szCs w:val="24"/>
        </w:rPr>
      </w:pPr>
    </w:p>
    <w:p w14:paraId="57C8E824" w14:textId="65AFB2C1" w:rsidR="00A00994" w:rsidRDefault="00633DE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Further Readings</w:t>
      </w:r>
    </w:p>
    <w:p w14:paraId="517E971A" w14:textId="77777777" w:rsidR="00A00994" w:rsidRDefault="00633DE1">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Festinger, L. &amp; Carlsmith, J. M. (1959). Cognitive consequences of forced compliance. </w:t>
      </w:r>
      <w:r>
        <w:rPr>
          <w:rFonts w:ascii="Times New Roman" w:eastAsia="Times New Roman" w:hAnsi="Times New Roman" w:cs="Times New Roman"/>
          <w:i/>
          <w:sz w:val="24"/>
          <w:szCs w:val="24"/>
        </w:rPr>
        <w:t xml:space="preserve">The </w:t>
      </w:r>
    </w:p>
    <w:p w14:paraId="00779B1D" w14:textId="7350800F" w:rsidR="00A00994" w:rsidRDefault="00633DE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Journal of Abnormal and Social Psychology, 58(2), </w:t>
      </w:r>
      <w:r>
        <w:rPr>
          <w:rFonts w:ascii="Times New Roman" w:eastAsia="Times New Roman" w:hAnsi="Times New Roman" w:cs="Times New Roman"/>
          <w:sz w:val="24"/>
          <w:szCs w:val="24"/>
        </w:rPr>
        <w:t>203-210. doi:10.1037/h0041593</w:t>
      </w:r>
    </w:p>
    <w:p w14:paraId="2B951FC6" w14:textId="77777777" w:rsidR="006F4446" w:rsidRDefault="006F4446" w:rsidP="006F4446">
      <w:pPr>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McGregor, R.M. (2013). Cognitive dissonance and political attitudes: The case of Canada. </w:t>
      </w:r>
      <w:r>
        <w:rPr>
          <w:rFonts w:ascii="Times New Roman" w:eastAsia="Times New Roman" w:hAnsi="Times New Roman" w:cs="Times New Roman"/>
          <w:i/>
          <w:iCs/>
          <w:sz w:val="24"/>
          <w:szCs w:val="24"/>
        </w:rPr>
        <w:t xml:space="preserve">The </w:t>
      </w:r>
    </w:p>
    <w:p w14:paraId="724DA2CD" w14:textId="36DF3230" w:rsidR="006F4446" w:rsidRPr="006F4446" w:rsidRDefault="006F4446" w:rsidP="006F444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Social Science Journal, 50</w:t>
      </w:r>
      <w:r>
        <w:rPr>
          <w:rFonts w:ascii="Times New Roman" w:eastAsia="Times New Roman" w:hAnsi="Times New Roman" w:cs="Times New Roman"/>
          <w:sz w:val="24"/>
          <w:szCs w:val="24"/>
        </w:rPr>
        <w:t xml:space="preserve">(2), 168-176. </w:t>
      </w:r>
    </w:p>
    <w:p w14:paraId="078652C6" w14:textId="77777777" w:rsidR="00A00994" w:rsidRDefault="00633DE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Myers, D.G. &amp; Twenge, J.M. (2017). </w:t>
      </w:r>
      <w:r>
        <w:rPr>
          <w:rFonts w:ascii="Times New Roman" w:eastAsia="Times New Roman" w:hAnsi="Times New Roman" w:cs="Times New Roman"/>
          <w:i/>
          <w:sz w:val="24"/>
          <w:szCs w:val="24"/>
        </w:rPr>
        <w:t>Social Psychology</w:t>
      </w:r>
      <w:r>
        <w:rPr>
          <w:rFonts w:ascii="Times New Roman" w:eastAsia="Times New Roman" w:hAnsi="Times New Roman" w:cs="Times New Roman"/>
          <w:sz w:val="24"/>
          <w:szCs w:val="24"/>
        </w:rPr>
        <w:t xml:space="preserve"> (12th ed.). New York, NY: </w:t>
      </w:r>
    </w:p>
    <w:p w14:paraId="472221FD" w14:textId="77777777" w:rsidR="00A00994" w:rsidRDefault="00633DE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McGraw-Hill Education. </w:t>
      </w:r>
    </w:p>
    <w:sectPr w:rsidR="00A009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D72AA" w14:textId="77777777" w:rsidR="00AA634B" w:rsidRDefault="00AA634B" w:rsidP="00117C9E">
      <w:pPr>
        <w:spacing w:line="240" w:lineRule="auto"/>
      </w:pPr>
      <w:r>
        <w:separator/>
      </w:r>
    </w:p>
  </w:endnote>
  <w:endnote w:type="continuationSeparator" w:id="0">
    <w:p w14:paraId="23CFEC15" w14:textId="77777777" w:rsidR="00AA634B" w:rsidRDefault="00AA634B" w:rsidP="00117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AD86" w14:textId="77777777" w:rsidR="00117C9E" w:rsidRDefault="00117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ADA5" w14:textId="77777777" w:rsidR="00117C9E" w:rsidRDefault="00117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EC9C" w14:textId="77777777" w:rsidR="00117C9E" w:rsidRDefault="00117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66592" w14:textId="77777777" w:rsidR="00AA634B" w:rsidRDefault="00AA634B" w:rsidP="00117C9E">
      <w:pPr>
        <w:spacing w:line="240" w:lineRule="auto"/>
      </w:pPr>
      <w:r>
        <w:separator/>
      </w:r>
    </w:p>
  </w:footnote>
  <w:footnote w:type="continuationSeparator" w:id="0">
    <w:p w14:paraId="6F9B9D58" w14:textId="77777777" w:rsidR="00AA634B" w:rsidRDefault="00AA634B" w:rsidP="00117C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5244" w14:textId="77777777" w:rsidR="00117C9E" w:rsidRDefault="00117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40545" w14:textId="77777777" w:rsidR="00117C9E" w:rsidRDefault="00117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FD299" w14:textId="77777777" w:rsidR="00117C9E" w:rsidRDefault="00117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00994"/>
    <w:rsid w:val="00117C9E"/>
    <w:rsid w:val="001A482B"/>
    <w:rsid w:val="00316F08"/>
    <w:rsid w:val="00346DEE"/>
    <w:rsid w:val="0039299A"/>
    <w:rsid w:val="003F42F7"/>
    <w:rsid w:val="00633DE1"/>
    <w:rsid w:val="006C1120"/>
    <w:rsid w:val="006F4446"/>
    <w:rsid w:val="00754B8D"/>
    <w:rsid w:val="007566B1"/>
    <w:rsid w:val="00A00994"/>
    <w:rsid w:val="00AA634B"/>
    <w:rsid w:val="00D3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F208B"/>
  <w15:docId w15:val="{393E1EF4-F75F-4B97-8874-F449FE57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346DEE"/>
    <w:rPr>
      <w:sz w:val="16"/>
      <w:szCs w:val="16"/>
    </w:rPr>
  </w:style>
  <w:style w:type="paragraph" w:styleId="CommentText">
    <w:name w:val="annotation text"/>
    <w:basedOn w:val="Normal"/>
    <w:link w:val="CommentTextChar"/>
    <w:uiPriority w:val="99"/>
    <w:semiHidden/>
    <w:unhideWhenUsed/>
    <w:rsid w:val="00346DEE"/>
    <w:pPr>
      <w:spacing w:line="240" w:lineRule="auto"/>
    </w:pPr>
    <w:rPr>
      <w:sz w:val="20"/>
      <w:szCs w:val="20"/>
    </w:rPr>
  </w:style>
  <w:style w:type="character" w:customStyle="1" w:styleId="CommentTextChar">
    <w:name w:val="Comment Text Char"/>
    <w:basedOn w:val="DefaultParagraphFont"/>
    <w:link w:val="CommentText"/>
    <w:uiPriority w:val="99"/>
    <w:semiHidden/>
    <w:rsid w:val="00346DEE"/>
    <w:rPr>
      <w:sz w:val="20"/>
      <w:szCs w:val="20"/>
    </w:rPr>
  </w:style>
  <w:style w:type="paragraph" w:styleId="CommentSubject">
    <w:name w:val="annotation subject"/>
    <w:basedOn w:val="CommentText"/>
    <w:next w:val="CommentText"/>
    <w:link w:val="CommentSubjectChar"/>
    <w:uiPriority w:val="99"/>
    <w:semiHidden/>
    <w:unhideWhenUsed/>
    <w:rsid w:val="00346DEE"/>
    <w:rPr>
      <w:b/>
      <w:bCs/>
    </w:rPr>
  </w:style>
  <w:style w:type="character" w:customStyle="1" w:styleId="CommentSubjectChar">
    <w:name w:val="Comment Subject Char"/>
    <w:basedOn w:val="CommentTextChar"/>
    <w:link w:val="CommentSubject"/>
    <w:uiPriority w:val="99"/>
    <w:semiHidden/>
    <w:rsid w:val="00346DEE"/>
    <w:rPr>
      <w:b/>
      <w:bCs/>
      <w:sz w:val="20"/>
      <w:szCs w:val="20"/>
    </w:rPr>
  </w:style>
  <w:style w:type="paragraph" w:styleId="BalloonText">
    <w:name w:val="Balloon Text"/>
    <w:basedOn w:val="Normal"/>
    <w:link w:val="BalloonTextChar"/>
    <w:uiPriority w:val="99"/>
    <w:semiHidden/>
    <w:unhideWhenUsed/>
    <w:rsid w:val="00346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EE"/>
    <w:rPr>
      <w:rFonts w:ascii="Segoe UI" w:hAnsi="Segoe UI" w:cs="Segoe UI"/>
      <w:sz w:val="18"/>
      <w:szCs w:val="18"/>
    </w:rPr>
  </w:style>
  <w:style w:type="paragraph" w:styleId="Header">
    <w:name w:val="header"/>
    <w:basedOn w:val="Normal"/>
    <w:link w:val="HeaderChar"/>
    <w:uiPriority w:val="99"/>
    <w:unhideWhenUsed/>
    <w:rsid w:val="00117C9E"/>
    <w:pPr>
      <w:tabs>
        <w:tab w:val="center" w:pos="4680"/>
        <w:tab w:val="right" w:pos="9360"/>
      </w:tabs>
      <w:spacing w:line="240" w:lineRule="auto"/>
    </w:pPr>
  </w:style>
  <w:style w:type="character" w:customStyle="1" w:styleId="HeaderChar">
    <w:name w:val="Header Char"/>
    <w:basedOn w:val="DefaultParagraphFont"/>
    <w:link w:val="Header"/>
    <w:uiPriority w:val="99"/>
    <w:rsid w:val="00117C9E"/>
  </w:style>
  <w:style w:type="paragraph" w:styleId="Footer">
    <w:name w:val="footer"/>
    <w:basedOn w:val="Normal"/>
    <w:link w:val="FooterChar"/>
    <w:uiPriority w:val="99"/>
    <w:unhideWhenUsed/>
    <w:rsid w:val="00117C9E"/>
    <w:pPr>
      <w:tabs>
        <w:tab w:val="center" w:pos="4680"/>
        <w:tab w:val="right" w:pos="9360"/>
      </w:tabs>
      <w:spacing w:line="240" w:lineRule="auto"/>
    </w:pPr>
  </w:style>
  <w:style w:type="character" w:customStyle="1" w:styleId="FooterChar">
    <w:name w:val="Footer Char"/>
    <w:basedOn w:val="DefaultParagraphFont"/>
    <w:link w:val="Footer"/>
    <w:uiPriority w:val="99"/>
    <w:rsid w:val="00117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1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Webster University</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Goedereis</dc:creator>
  <cp:lastModifiedBy>charles golden</cp:lastModifiedBy>
  <cp:revision>13</cp:revision>
  <dcterms:created xsi:type="dcterms:W3CDTF">2017-05-22T22:11:00Z</dcterms:created>
  <dcterms:modified xsi:type="dcterms:W3CDTF">2020-04-28T13:44:00Z</dcterms:modified>
</cp:coreProperties>
</file>